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3AA0E" w14:textId="2CF55346" w:rsidR="00606A9B" w:rsidRDefault="00863E06" w:rsidP="0086745E">
      <w:pPr>
        <w:tabs>
          <w:tab w:val="left" w:pos="7500"/>
        </w:tabs>
        <w:spacing w:line="240" w:lineRule="auto"/>
        <w:jc w:val="center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79DE1B" wp14:editId="5CF1F0C1">
            <wp:simplePos x="0" y="0"/>
            <wp:positionH relativeFrom="column">
              <wp:posOffset>33443</wp:posOffset>
            </wp:positionH>
            <wp:positionV relativeFrom="paragraph">
              <wp:posOffset>1753235</wp:posOffset>
            </wp:positionV>
            <wp:extent cx="2352675" cy="736901"/>
            <wp:effectExtent l="0" t="0" r="0" b="0"/>
            <wp:wrapTight wrapText="bothSides">
              <wp:wrapPolygon edited="0">
                <wp:start x="0" y="0"/>
                <wp:lineTo x="0" y="21228"/>
                <wp:lineTo x="21454" y="21228"/>
                <wp:lineTo x="21454" y="0"/>
                <wp:lineTo x="0" y="0"/>
              </wp:wrapPolygon>
            </wp:wrapTight>
            <wp:docPr id="1287015905" name="Picture 128701590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701590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736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E9CA5B0">
        <w:rPr>
          <w:noProof/>
        </w:rPr>
        <w:drawing>
          <wp:inline distT="0" distB="0" distL="0" distR="0" wp14:anchorId="52A2470D" wp14:editId="13DBDDFB">
            <wp:extent cx="2165713" cy="1647825"/>
            <wp:effectExtent l="0" t="0" r="0" b="0"/>
            <wp:docPr id="62308504" name="Picture 62308504" descr="A logo for a museu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0850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713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89599" w14:textId="5A887AD2" w:rsidR="00606A9B" w:rsidRDefault="00863E06" w:rsidP="43622CDD">
      <w:pPr>
        <w:tabs>
          <w:tab w:val="left" w:pos="7500"/>
        </w:tabs>
        <w:spacing w:line="240" w:lineRule="auto"/>
        <w:jc w:val="center"/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43752944" wp14:editId="7961AB5A">
            <wp:simplePos x="0" y="0"/>
            <wp:positionH relativeFrom="column">
              <wp:posOffset>2429721</wp:posOffset>
            </wp:positionH>
            <wp:positionV relativeFrom="paragraph">
              <wp:posOffset>62442</wp:posOffset>
            </wp:positionV>
            <wp:extent cx="3371215" cy="736600"/>
            <wp:effectExtent l="0" t="0" r="0" b="0"/>
            <wp:wrapTight wrapText="bothSides">
              <wp:wrapPolygon edited="0">
                <wp:start x="2441" y="1490"/>
                <wp:lineTo x="1221" y="2607"/>
                <wp:lineTo x="488" y="4841"/>
                <wp:lineTo x="325" y="10055"/>
                <wp:lineTo x="570" y="16014"/>
                <wp:lineTo x="1465" y="18993"/>
                <wp:lineTo x="2116" y="19738"/>
                <wp:lineTo x="21075" y="19738"/>
                <wp:lineTo x="21319" y="12290"/>
                <wp:lineTo x="20587" y="11545"/>
                <wp:lineTo x="15786" y="8193"/>
                <wp:lineTo x="16112" y="4841"/>
                <wp:lineTo x="15867" y="3724"/>
                <wp:lineTo x="14159" y="1490"/>
                <wp:lineTo x="2441" y="1490"/>
              </wp:wrapPolygon>
            </wp:wrapTight>
            <wp:docPr id="610290838" name="Picture 1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290838" name="Picture 1" descr="A black background with a black square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21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0BEB4E" w14:textId="32EC54A7" w:rsidR="00606A9B" w:rsidRDefault="00606A9B" w:rsidP="210CA42A">
      <w:pPr>
        <w:tabs>
          <w:tab w:val="left" w:pos="7500"/>
        </w:tabs>
        <w:spacing w:line="240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</w:p>
    <w:p w14:paraId="42D7424C" w14:textId="04FAEFFF" w:rsidR="00606A9B" w:rsidRDefault="00606A9B" w:rsidP="43622CDD">
      <w:pPr>
        <w:tabs>
          <w:tab w:val="left" w:pos="7500"/>
        </w:tabs>
        <w:spacing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292FC8D8" w14:textId="65A0AAA7" w:rsidR="00606A9B" w:rsidRDefault="00606A9B" w:rsidP="43622CDD">
      <w:pPr>
        <w:tabs>
          <w:tab w:val="left" w:pos="7500"/>
        </w:tabs>
        <w:spacing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66A6222B" w14:textId="7E972CF6" w:rsidR="00702E17" w:rsidRDefault="3CFE8D45" w:rsidP="43622CDD">
      <w:pPr>
        <w:tabs>
          <w:tab w:val="left" w:pos="7500"/>
        </w:tabs>
        <w:spacing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56"/>
          <w:szCs w:val="56"/>
        </w:rPr>
      </w:pPr>
      <w:r w:rsidRPr="1159B658">
        <w:rPr>
          <w:rFonts w:ascii="Calibri" w:eastAsia="Calibri" w:hAnsi="Calibri" w:cs="Calibri"/>
          <w:b/>
          <w:bCs/>
          <w:color w:val="000000" w:themeColor="text1"/>
          <w:sz w:val="56"/>
          <w:szCs w:val="56"/>
        </w:rPr>
        <w:t xml:space="preserve">Museum Development North </w:t>
      </w:r>
      <w:r w:rsidR="00702E17">
        <w:rPr>
          <w:rFonts w:ascii="Calibri" w:eastAsia="Calibri" w:hAnsi="Calibri" w:cs="Calibri"/>
          <w:b/>
          <w:bCs/>
          <w:color w:val="000000" w:themeColor="text1"/>
          <w:sz w:val="56"/>
          <w:szCs w:val="56"/>
        </w:rPr>
        <w:t>2024-26</w:t>
      </w:r>
    </w:p>
    <w:p w14:paraId="6E0C9B14" w14:textId="285D1983" w:rsidR="00863E06" w:rsidRPr="00863E06" w:rsidRDefault="3CFE8D45" w:rsidP="43622CDD">
      <w:pPr>
        <w:tabs>
          <w:tab w:val="left" w:pos="7500"/>
        </w:tabs>
        <w:spacing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52"/>
          <w:szCs w:val="52"/>
        </w:rPr>
      </w:pPr>
      <w:r w:rsidRPr="00863E06">
        <w:rPr>
          <w:rFonts w:ascii="Calibri" w:eastAsia="Calibri" w:hAnsi="Calibri" w:cs="Calibri"/>
          <w:b/>
          <w:bCs/>
          <w:color w:val="000000" w:themeColor="text1"/>
          <w:sz w:val="52"/>
          <w:szCs w:val="52"/>
        </w:rPr>
        <w:t xml:space="preserve">Open Grants </w:t>
      </w:r>
      <w:r w:rsidR="00863E06">
        <w:rPr>
          <w:rFonts w:ascii="Calibri" w:eastAsia="Calibri" w:hAnsi="Calibri" w:cs="Calibri"/>
          <w:b/>
          <w:bCs/>
          <w:color w:val="000000" w:themeColor="text1"/>
          <w:sz w:val="52"/>
          <w:szCs w:val="52"/>
        </w:rPr>
        <w:t>Round 4</w:t>
      </w:r>
    </w:p>
    <w:p w14:paraId="62F345B9" w14:textId="40DCB4B0" w:rsidR="00385A63" w:rsidRPr="00863E06" w:rsidRDefault="00385A63" w:rsidP="43622CDD">
      <w:pPr>
        <w:tabs>
          <w:tab w:val="left" w:pos="7500"/>
        </w:tabs>
        <w:spacing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52"/>
          <w:szCs w:val="52"/>
        </w:rPr>
      </w:pPr>
      <w:r w:rsidRPr="00863E06">
        <w:rPr>
          <w:rFonts w:ascii="Calibri" w:eastAsia="Calibri" w:hAnsi="Calibri" w:cs="Calibri"/>
          <w:b/>
          <w:bCs/>
          <w:color w:val="000000" w:themeColor="text1"/>
          <w:sz w:val="52"/>
          <w:szCs w:val="52"/>
        </w:rPr>
        <w:t xml:space="preserve">&amp; </w:t>
      </w:r>
    </w:p>
    <w:p w14:paraId="6C774030" w14:textId="35E66667" w:rsidR="00385A63" w:rsidRPr="00863E06" w:rsidRDefault="00385A63" w:rsidP="43622CDD">
      <w:pPr>
        <w:tabs>
          <w:tab w:val="left" w:pos="7500"/>
        </w:tabs>
        <w:spacing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52"/>
          <w:szCs w:val="52"/>
        </w:rPr>
      </w:pPr>
      <w:r w:rsidRPr="00863E06">
        <w:rPr>
          <w:rFonts w:ascii="Calibri" w:eastAsia="Calibri" w:hAnsi="Calibri" w:cs="Calibri"/>
          <w:b/>
          <w:bCs/>
          <w:color w:val="000000" w:themeColor="text1"/>
          <w:sz w:val="52"/>
          <w:szCs w:val="52"/>
        </w:rPr>
        <w:t>Collections Care and Security Grants</w:t>
      </w:r>
    </w:p>
    <w:p w14:paraId="5C61D907" w14:textId="46920FDC" w:rsidR="00702E17" w:rsidRPr="00863E06" w:rsidRDefault="00702E17" w:rsidP="43622CDD">
      <w:pPr>
        <w:tabs>
          <w:tab w:val="left" w:pos="7500"/>
        </w:tabs>
        <w:spacing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52"/>
          <w:szCs w:val="52"/>
        </w:rPr>
      </w:pPr>
      <w:r w:rsidRPr="00863E06">
        <w:rPr>
          <w:rFonts w:ascii="Calibri" w:eastAsia="Calibri" w:hAnsi="Calibri" w:cs="Calibri"/>
          <w:b/>
          <w:bCs/>
          <w:color w:val="000000" w:themeColor="text1"/>
          <w:sz w:val="52"/>
          <w:szCs w:val="52"/>
        </w:rPr>
        <w:t>Guidance</w:t>
      </w:r>
    </w:p>
    <w:p w14:paraId="0812A48F" w14:textId="6744CE49" w:rsidR="00606A9B" w:rsidRDefault="00606A9B" w:rsidP="43622CDD">
      <w:pPr>
        <w:tabs>
          <w:tab w:val="left" w:pos="7500"/>
        </w:tabs>
        <w:spacing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4596C763" w14:textId="28377499" w:rsidR="00606A9B" w:rsidRDefault="27A6FFB8" w:rsidP="43622CDD">
      <w:pPr>
        <w:tabs>
          <w:tab w:val="left" w:pos="7500"/>
        </w:tabs>
        <w:spacing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44C815E6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Issued </w:t>
      </w:r>
      <w:r w:rsidR="5FE6A8FD" w:rsidRPr="44C815E6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J</w:t>
      </w:r>
      <w:r w:rsidR="00195E5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une</w:t>
      </w:r>
      <w:r w:rsidR="002128A5" w:rsidRPr="44C815E6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44C815E6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202</w:t>
      </w:r>
      <w:r w:rsidR="6B46CF57" w:rsidRPr="44C815E6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5</w:t>
      </w:r>
    </w:p>
    <w:p w14:paraId="1CD86A75" w14:textId="6AC466BC" w:rsidR="00606A9B" w:rsidRDefault="00606A9B" w:rsidP="43622CDD">
      <w:pPr>
        <w:tabs>
          <w:tab w:val="left" w:pos="7500"/>
        </w:tabs>
        <w:spacing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372594E5" w14:textId="0926EB09" w:rsidR="00606A9B" w:rsidRDefault="00606A9B" w:rsidP="43622CDD">
      <w:pPr>
        <w:tabs>
          <w:tab w:val="left" w:pos="7500"/>
        </w:tabs>
        <w:spacing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5C3CDD29" w14:textId="662F2AC3" w:rsidR="00606A9B" w:rsidRDefault="00606A9B" w:rsidP="43622CDD">
      <w:pPr>
        <w:tabs>
          <w:tab w:val="left" w:pos="7500"/>
        </w:tabs>
        <w:spacing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036A5240" w14:textId="001A3AC2" w:rsidR="00606A9B" w:rsidRDefault="00606A9B" w:rsidP="43622CDD">
      <w:pPr>
        <w:tabs>
          <w:tab w:val="left" w:pos="7500"/>
        </w:tabs>
        <w:spacing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65175F88" w14:textId="77777777" w:rsidR="00776B9C" w:rsidRDefault="00776B9C" w:rsidP="00776B9C">
      <w:pPr>
        <w:tabs>
          <w:tab w:val="left" w:pos="7500"/>
        </w:tabs>
        <w:spacing w:line="240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40DE5ABB" w14:textId="4216DB32" w:rsidR="003125FF" w:rsidRPr="00E43A29" w:rsidRDefault="006B12C0" w:rsidP="00151B11">
      <w:pPr>
        <w:pStyle w:val="ListParagraph"/>
        <w:numPr>
          <w:ilvl w:val="0"/>
          <w:numId w:val="24"/>
        </w:numPr>
        <w:tabs>
          <w:tab w:val="left" w:pos="7500"/>
        </w:tabs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lastRenderedPageBreak/>
        <w:t xml:space="preserve">What is the aim of the </w:t>
      </w:r>
      <w:r w:rsidR="004D4E7E" w:rsidRPr="00E43A2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MD North </w:t>
      </w:r>
      <w:r w:rsidR="003125FF" w:rsidRPr="00E43A2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Open Grants</w:t>
      </w:r>
      <w:r w:rsidR="00ED384A" w:rsidRPr="00E43A2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scheme</w:t>
      </w: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?</w:t>
      </w:r>
    </w:p>
    <w:p w14:paraId="3E4E7A34" w14:textId="77777777" w:rsidR="0038497F" w:rsidRDefault="3BFA19A3" w:rsidP="00151B11">
      <w:pPr>
        <w:spacing w:before="100" w:beforeAutospacing="1" w:after="100" w:afterAutospacing="1" w:line="240" w:lineRule="auto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1159B658">
        <w:rPr>
          <w:rFonts w:ascii="Calibri" w:eastAsia="Calibri" w:hAnsi="Calibri" w:cs="Calibri"/>
          <w:color w:val="000000" w:themeColor="text1"/>
          <w:sz w:val="24"/>
          <w:szCs w:val="24"/>
        </w:rPr>
        <w:t>MD North Open Grants are a major part of the Museum Development North (MD North) programme using our core funding from Arts Council England (ACE</w:t>
      </w:r>
      <w:r w:rsidRPr="00863E06">
        <w:rPr>
          <w:rFonts w:ascii="Calibri" w:eastAsia="Calibri" w:hAnsi="Calibri" w:cs="Calibri"/>
          <w:color w:val="000000" w:themeColor="text1"/>
          <w:sz w:val="24"/>
          <w:szCs w:val="24"/>
        </w:rPr>
        <w:t>).</w:t>
      </w:r>
      <w:r w:rsidR="00195E57" w:rsidRPr="00863E0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</w:p>
    <w:p w14:paraId="6EDC7457" w14:textId="218099B7" w:rsidR="00606A9B" w:rsidRDefault="00863E06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63E0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For Round 4, MD North has also received </w:t>
      </w:r>
      <w:r w:rsidRPr="00863E0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additional </w:t>
      </w:r>
      <w:r w:rsidR="00195E57" w:rsidRPr="00863E06">
        <w:rPr>
          <w:rFonts w:ascii="Calibri" w:eastAsia="Calibri" w:hAnsi="Calibri" w:cs="Calibri"/>
          <w:color w:val="000000" w:themeColor="text1"/>
          <w:sz w:val="24"/>
          <w:szCs w:val="24"/>
        </w:rPr>
        <w:t>fund</w:t>
      </w:r>
      <w:r w:rsidRPr="00863E06">
        <w:rPr>
          <w:rFonts w:ascii="Calibri" w:eastAsia="Calibri" w:hAnsi="Calibri" w:cs="Calibri"/>
          <w:color w:val="000000" w:themeColor="text1"/>
          <w:sz w:val="24"/>
          <w:szCs w:val="24"/>
        </w:rPr>
        <w:t>ing</w:t>
      </w:r>
      <w:r w:rsidR="00195E57" w:rsidRPr="00863E0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by Gift-in-Aid from the UK Government's Department for Culture, Media &amp; Sport via Arts Council England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speci</w:t>
      </w:r>
      <w:r w:rsidR="0090482F">
        <w:rPr>
          <w:rFonts w:ascii="Calibri" w:eastAsia="Calibri" w:hAnsi="Calibri" w:cs="Calibri"/>
          <w:color w:val="000000" w:themeColor="text1"/>
          <w:sz w:val="24"/>
          <w:szCs w:val="24"/>
        </w:rPr>
        <w:t>fically for disseminating Collections Care and Security Grants</w:t>
      </w:r>
      <w:r w:rsidR="00195E57" w:rsidRPr="00863E06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6A9188EA" w14:textId="0E2188C9" w:rsidR="00364AB1" w:rsidRPr="003B2069" w:rsidRDefault="003B2069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Please note, </w:t>
      </w:r>
      <w:r w:rsidR="003C6DA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your application doesn’t </w:t>
      </w:r>
      <w:r w:rsidR="00DB410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have</w:t>
      </w:r>
      <w:r w:rsidR="003C6DA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to relate to Collections Care </w:t>
      </w:r>
      <w:r w:rsidR="00C909F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and</w:t>
      </w:r>
      <w:r w:rsidR="003C6DA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Security for this Round. Your project can be about many different aspects of museum practice. If you are applying for a Collections Care </w:t>
      </w:r>
      <w:r w:rsidR="00C909F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and</w:t>
      </w:r>
      <w:r w:rsidR="003C6DA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Security related project, there will be a specific box to tick on the application form. </w:t>
      </w:r>
    </w:p>
    <w:p w14:paraId="63F8F009" w14:textId="7D994EBC" w:rsidR="00035C76" w:rsidRPr="00E43A29" w:rsidRDefault="00E43A29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E43A2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Please contact your Museum Development Adviser if you are planning to </w:t>
      </w:r>
      <w:r w:rsidR="00C71E10" w:rsidRPr="00E43A2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apply</w:t>
      </w:r>
      <w:r w:rsidRPr="00E43A2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r w:rsidR="00406370" w:rsidRPr="00406370">
        <w:rPr>
          <w:rFonts w:ascii="Aptos" w:hAnsi="Aptos"/>
        </w:rPr>
        <w:t xml:space="preserve"> </w:t>
      </w:r>
      <w:r w:rsidR="00406370" w:rsidRPr="0040637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They will be able to give you advice </w:t>
      </w:r>
      <w:r w:rsidR="00C71E1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on your</w:t>
      </w:r>
      <w:r w:rsidR="00406370" w:rsidRPr="0040637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application.</w:t>
      </w:r>
    </w:p>
    <w:p w14:paraId="5C53B393" w14:textId="3A6D25A1" w:rsidR="00702E17" w:rsidRDefault="007B5ED3" w:rsidP="00151B11">
      <w:pPr>
        <w:spacing w:before="100" w:beforeAutospacing="1" w:after="100" w:afterAutospacing="1" w:line="240" w:lineRule="auto"/>
      </w:pPr>
      <w:r w:rsidRPr="007B5ED3">
        <w:rPr>
          <w:rFonts w:ascii="Calibri" w:eastAsia="Calibri" w:hAnsi="Calibri" w:cs="Calibri"/>
          <w:color w:val="000000" w:themeColor="text1"/>
          <w:sz w:val="24"/>
          <w:szCs w:val="24"/>
        </w:rPr>
        <w:t>These grants are to support organisational development that help museums to meet or go beyond the requirements of the Accreditation Standard.</w:t>
      </w:r>
      <w:r w:rsidR="00702E17" w:rsidRPr="00702E17">
        <w:t xml:space="preserve"> </w:t>
      </w:r>
      <w:r w:rsidR="00C71E10" w:rsidRPr="1159B65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We encourage museums to submit grant applications that build on the advice and support of MD North.  </w:t>
      </w:r>
    </w:p>
    <w:p w14:paraId="3B7331ED" w14:textId="77777777" w:rsidR="007B5ED3" w:rsidRPr="007B5ED3" w:rsidRDefault="007B5ED3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B5ED3">
        <w:rPr>
          <w:rFonts w:ascii="Calibri" w:eastAsia="Calibri" w:hAnsi="Calibri" w:cs="Calibri"/>
          <w:color w:val="000000" w:themeColor="text1"/>
          <w:sz w:val="24"/>
          <w:szCs w:val="24"/>
        </w:rPr>
        <w:t>By organisational development we mean interventions that might:</w:t>
      </w:r>
    </w:p>
    <w:p w14:paraId="4D4F15A8" w14:textId="77777777" w:rsidR="007B5ED3" w:rsidRPr="007B5ED3" w:rsidRDefault="007B5ED3" w:rsidP="00151B11">
      <w:pPr>
        <w:numPr>
          <w:ilvl w:val="0"/>
          <w:numId w:val="14"/>
        </w:numPr>
        <w:spacing w:before="100" w:beforeAutospacing="1" w:after="100" w:afterAutospacing="1" w:line="240" w:lineRule="auto"/>
        <w:ind w:left="714" w:hanging="35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B5ED3">
        <w:rPr>
          <w:rFonts w:ascii="Calibri" w:eastAsia="Calibri" w:hAnsi="Calibri" w:cs="Calibri"/>
          <w:color w:val="000000" w:themeColor="text1"/>
          <w:sz w:val="24"/>
          <w:szCs w:val="24"/>
        </w:rPr>
        <w:t>build your museum’s capabilities and capacity to achieve your long-term goals</w:t>
      </w:r>
    </w:p>
    <w:p w14:paraId="6DFEAF96" w14:textId="77777777" w:rsidR="007B5ED3" w:rsidRPr="007B5ED3" w:rsidRDefault="007B5ED3" w:rsidP="00151B11">
      <w:pPr>
        <w:numPr>
          <w:ilvl w:val="0"/>
          <w:numId w:val="14"/>
        </w:numPr>
        <w:spacing w:before="100" w:beforeAutospacing="1" w:after="100" w:afterAutospacing="1" w:line="240" w:lineRule="auto"/>
        <w:ind w:left="714" w:hanging="35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B5ED3">
        <w:rPr>
          <w:rFonts w:ascii="Calibri" w:eastAsia="Calibri" w:hAnsi="Calibri" w:cs="Calibri"/>
          <w:color w:val="000000" w:themeColor="text1"/>
          <w:sz w:val="24"/>
          <w:szCs w:val="24"/>
        </w:rPr>
        <w:t>improve performance of how you plan for and deliver some of your services</w:t>
      </w:r>
    </w:p>
    <w:p w14:paraId="5EA2FA5D" w14:textId="77777777" w:rsidR="007B5ED3" w:rsidRPr="007B5ED3" w:rsidRDefault="007B5ED3" w:rsidP="00151B11">
      <w:pPr>
        <w:numPr>
          <w:ilvl w:val="0"/>
          <w:numId w:val="14"/>
        </w:numPr>
        <w:spacing w:before="100" w:beforeAutospacing="1" w:after="100" w:afterAutospacing="1" w:line="240" w:lineRule="auto"/>
        <w:ind w:left="714" w:hanging="35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B5ED3">
        <w:rPr>
          <w:rFonts w:ascii="Calibri" w:eastAsia="Calibri" w:hAnsi="Calibri" w:cs="Calibri"/>
          <w:color w:val="000000" w:themeColor="text1"/>
          <w:sz w:val="24"/>
          <w:szCs w:val="24"/>
        </w:rPr>
        <w:t>support testing, trialling or changing approaches to the way you work</w:t>
      </w:r>
    </w:p>
    <w:p w14:paraId="336DA58D" w14:textId="69828361" w:rsidR="00BC5503" w:rsidRPr="00151B11" w:rsidRDefault="007B5ED3" w:rsidP="00151B11">
      <w:pPr>
        <w:numPr>
          <w:ilvl w:val="0"/>
          <w:numId w:val="14"/>
        </w:numPr>
        <w:spacing w:before="100" w:beforeAutospacing="1" w:after="100" w:afterAutospacing="1" w:line="240" w:lineRule="auto"/>
        <w:ind w:left="714" w:hanging="35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B5ED3">
        <w:rPr>
          <w:rFonts w:ascii="Calibri" w:eastAsia="Calibri" w:hAnsi="Calibri" w:cs="Calibri"/>
          <w:color w:val="000000" w:themeColor="text1"/>
          <w:sz w:val="24"/>
          <w:szCs w:val="24"/>
        </w:rPr>
        <w:t>enable your workforce to flourish, thrive and have meaning in their work</w:t>
      </w:r>
    </w:p>
    <w:p w14:paraId="09AE475E" w14:textId="21E5D4FA" w:rsidR="003125FF" w:rsidRPr="007B5ED3" w:rsidRDefault="003125FF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</w:pPr>
      <w:r w:rsidRPr="007B5ED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All </w:t>
      </w:r>
      <w:r w:rsidR="004D4E7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applicants must state which of </w:t>
      </w:r>
      <w:r w:rsidRPr="007B5ED3">
        <w:rPr>
          <w:rFonts w:ascii="Calibri" w:eastAsia="Calibri" w:hAnsi="Calibri" w:cs="Calibri"/>
          <w:color w:val="000000" w:themeColor="text1"/>
          <w:sz w:val="24"/>
          <w:szCs w:val="24"/>
        </w:rPr>
        <w:t>Arts Council England’s Investment Principles</w:t>
      </w:r>
      <w:r w:rsidR="004A17F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 the</w:t>
      </w:r>
      <w:r w:rsidR="004D4E7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hyperlink r:id="rId14">
        <w:r w:rsidR="004A17FE">
          <w:rPr>
            <w:rStyle w:val="Hyperlink"/>
            <w:rFonts w:ascii="Calibri" w:eastAsia="Calibri" w:hAnsi="Calibri" w:cs="Calibri"/>
          </w:rPr>
          <w:t>Let's Create</w:t>
        </w:r>
      </w:hyperlink>
      <w:r w:rsidR="004A17FE" w:rsidRPr="1A49C4E2">
        <w:rPr>
          <w:rStyle w:val="FootnoteReference"/>
          <w:rFonts w:ascii="Calibri" w:eastAsia="Calibri" w:hAnsi="Calibri" w:cs="Calibri"/>
          <w:color w:val="000000" w:themeColor="text1"/>
          <w:sz w:val="24"/>
          <w:szCs w:val="24"/>
        </w:rPr>
        <w:footnoteReference w:id="2"/>
      </w:r>
      <w:r w:rsidR="004A17FE">
        <w:rPr>
          <w:rStyle w:val="Hyperlink"/>
          <w:rFonts w:ascii="Calibri" w:eastAsia="Calibri" w:hAnsi="Calibri" w:cs="Calibri"/>
          <w:u w:val="none"/>
        </w:rPr>
        <w:t xml:space="preserve"> </w:t>
      </w:r>
      <w:r w:rsidR="004A17F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strategy </w:t>
      </w:r>
      <w:r w:rsidR="004D4E7E">
        <w:rPr>
          <w:rFonts w:ascii="Calibri" w:eastAsia="Calibri" w:hAnsi="Calibri" w:cs="Calibri"/>
          <w:color w:val="000000" w:themeColor="text1"/>
          <w:sz w:val="24"/>
          <w:szCs w:val="24"/>
        </w:rPr>
        <w:t>the project delivers against</w:t>
      </w:r>
      <w:r w:rsidR="00C61880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</w:p>
    <w:p w14:paraId="7DF491D9" w14:textId="77777777" w:rsidR="003125FF" w:rsidRPr="007B5ED3" w:rsidRDefault="003125FF" w:rsidP="00151B11">
      <w:pPr>
        <w:numPr>
          <w:ilvl w:val="0"/>
          <w:numId w:val="17"/>
        </w:numPr>
        <w:spacing w:before="100" w:beforeAutospacing="1" w:after="100" w:afterAutospacing="1" w:line="240" w:lineRule="auto"/>
        <w:ind w:left="714" w:hanging="35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B5ED3">
        <w:rPr>
          <w:rFonts w:ascii="Calibri" w:eastAsia="Calibri" w:hAnsi="Calibri" w:cs="Calibri"/>
          <w:color w:val="000000" w:themeColor="text1"/>
          <w:sz w:val="24"/>
          <w:szCs w:val="24"/>
        </w:rPr>
        <w:t>Ambition and Quality</w:t>
      </w:r>
    </w:p>
    <w:p w14:paraId="2A8C3495" w14:textId="77777777" w:rsidR="003125FF" w:rsidRPr="007B5ED3" w:rsidRDefault="003125FF" w:rsidP="00151B11">
      <w:pPr>
        <w:numPr>
          <w:ilvl w:val="0"/>
          <w:numId w:val="17"/>
        </w:numPr>
        <w:spacing w:before="100" w:beforeAutospacing="1" w:after="100" w:afterAutospacing="1" w:line="240" w:lineRule="auto"/>
        <w:ind w:left="714" w:hanging="35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B5ED3">
        <w:rPr>
          <w:rFonts w:ascii="Calibri" w:eastAsia="Calibri" w:hAnsi="Calibri" w:cs="Calibri"/>
          <w:color w:val="000000" w:themeColor="text1"/>
          <w:sz w:val="24"/>
          <w:szCs w:val="24"/>
        </w:rPr>
        <w:t>Dynamism</w:t>
      </w:r>
    </w:p>
    <w:p w14:paraId="5FCA109E" w14:textId="77777777" w:rsidR="003125FF" w:rsidRPr="007B5ED3" w:rsidRDefault="003125FF" w:rsidP="00151B11">
      <w:pPr>
        <w:numPr>
          <w:ilvl w:val="0"/>
          <w:numId w:val="17"/>
        </w:numPr>
        <w:spacing w:before="100" w:beforeAutospacing="1" w:after="100" w:afterAutospacing="1" w:line="240" w:lineRule="auto"/>
        <w:ind w:left="714" w:hanging="35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B5ED3">
        <w:rPr>
          <w:rFonts w:ascii="Calibri" w:eastAsia="Calibri" w:hAnsi="Calibri" w:cs="Calibri"/>
          <w:color w:val="000000" w:themeColor="text1"/>
          <w:sz w:val="24"/>
          <w:szCs w:val="24"/>
        </w:rPr>
        <w:t>Environmental Responsibility</w:t>
      </w:r>
    </w:p>
    <w:p w14:paraId="3909AE1C" w14:textId="71930B35" w:rsidR="00C71E10" w:rsidRPr="00151B11" w:rsidRDefault="003125FF" w:rsidP="00151B11">
      <w:pPr>
        <w:numPr>
          <w:ilvl w:val="0"/>
          <w:numId w:val="17"/>
        </w:numPr>
        <w:spacing w:before="100" w:beforeAutospacing="1" w:after="100" w:afterAutospacing="1" w:line="240" w:lineRule="auto"/>
        <w:ind w:left="714" w:hanging="35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B5ED3">
        <w:rPr>
          <w:rFonts w:ascii="Calibri" w:eastAsia="Calibri" w:hAnsi="Calibri" w:cs="Calibri"/>
          <w:color w:val="000000" w:themeColor="text1"/>
          <w:sz w:val="24"/>
          <w:szCs w:val="24"/>
        </w:rPr>
        <w:t>Inclusivity &amp; Relevance</w:t>
      </w:r>
    </w:p>
    <w:p w14:paraId="1DFBAC85" w14:textId="3A274CD3" w:rsidR="00C61880" w:rsidRDefault="00C61880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1A49C4E2">
        <w:rPr>
          <w:rFonts w:ascii="Calibri" w:eastAsia="Calibri" w:hAnsi="Calibri" w:cs="Calibri"/>
          <w:color w:val="000000" w:themeColor="text1"/>
          <w:sz w:val="24"/>
          <w:szCs w:val="24"/>
        </w:rPr>
        <w:t>See Appendix 1 for more details</w:t>
      </w:r>
      <w:r w:rsidRPr="00C618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on</w:t>
      </w:r>
      <w:r w:rsidR="004A17F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Investment Principles and how they can relate to museum activity.</w:t>
      </w:r>
    </w:p>
    <w:p w14:paraId="60D1812B" w14:textId="12651540" w:rsidR="00646B41" w:rsidRPr="00E43A29" w:rsidRDefault="00406370" w:rsidP="00151B11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Who can apply</w:t>
      </w:r>
      <w:r w:rsidR="006B12C0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? </w:t>
      </w:r>
    </w:p>
    <w:p w14:paraId="1712FF2B" w14:textId="77777777" w:rsidR="003125FF" w:rsidRDefault="003125FF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159B658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The following museums are eligible to apply for an Open Grant:</w:t>
      </w:r>
    </w:p>
    <w:p w14:paraId="4ED3C327" w14:textId="77777777" w:rsidR="003125FF" w:rsidRDefault="003125FF" w:rsidP="00151B11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A49C4E2">
        <w:rPr>
          <w:rFonts w:ascii="Calibri" w:eastAsia="Calibri" w:hAnsi="Calibri" w:cs="Calibri"/>
          <w:color w:val="000000" w:themeColor="text1"/>
          <w:sz w:val="24"/>
          <w:szCs w:val="24"/>
        </w:rPr>
        <w:t>Museums in the north of England which are Accredited, hold provisional status, or are formally Working Towards Accreditation</w:t>
      </w:r>
      <w:r w:rsidRPr="1A49C4E2">
        <w:rPr>
          <w:rStyle w:val="FootnoteReference"/>
          <w:rFonts w:ascii="Calibri" w:eastAsia="Calibri" w:hAnsi="Calibri" w:cs="Calibri"/>
          <w:color w:val="000000" w:themeColor="text1"/>
          <w:sz w:val="24"/>
          <w:szCs w:val="24"/>
        </w:rPr>
        <w:footnoteReference w:id="3"/>
      </w:r>
      <w:r w:rsidRPr="1A49C4E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</w:p>
    <w:p w14:paraId="2CF2814A" w14:textId="77777777" w:rsidR="003125FF" w:rsidRDefault="003125FF" w:rsidP="00151B11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159B658">
        <w:rPr>
          <w:rFonts w:ascii="Calibri" w:eastAsia="Calibri" w:hAnsi="Calibri" w:cs="Calibri"/>
          <w:color w:val="000000" w:themeColor="text1"/>
          <w:sz w:val="24"/>
          <w:szCs w:val="24"/>
        </w:rPr>
        <w:t>Museums that are not Accredited, or not formally Working Towards it, can be part of a project involving a partnership of museums, but an Accredited museum must be the lead partner.</w:t>
      </w:r>
    </w:p>
    <w:p w14:paraId="6E56D0B7" w14:textId="77777777" w:rsidR="003125FF" w:rsidRDefault="003125FF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159B658">
        <w:rPr>
          <w:rFonts w:ascii="Calibri" w:eastAsia="Calibri" w:hAnsi="Calibri" w:cs="Calibri"/>
          <w:color w:val="000000" w:themeColor="text1"/>
          <w:sz w:val="24"/>
          <w:szCs w:val="24"/>
        </w:rPr>
        <w:t>The following museums are not eligible:</w:t>
      </w:r>
    </w:p>
    <w:p w14:paraId="4B903A87" w14:textId="10A230C9" w:rsidR="57BB5628" w:rsidRDefault="003125FF" w:rsidP="00151B11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159B658">
        <w:rPr>
          <w:rFonts w:ascii="Calibri" w:eastAsia="Calibri" w:hAnsi="Calibri" w:cs="Calibri"/>
          <w:color w:val="000000" w:themeColor="text1"/>
          <w:sz w:val="24"/>
          <w:szCs w:val="24"/>
        </w:rPr>
        <w:t>National Portfolio Organisations and DCMS sponsored National Museums, English Heritage and National Trust sites and unaccredited museums.</w:t>
      </w:r>
    </w:p>
    <w:p w14:paraId="63BA1684" w14:textId="77777777" w:rsidR="00863E06" w:rsidRPr="00661EA5" w:rsidRDefault="00863E06" w:rsidP="00151B11">
      <w:pPr>
        <w:pStyle w:val="ListParagraph"/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F84B988" w14:textId="0E16C1D1" w:rsidR="003125FF" w:rsidRPr="00E43A29" w:rsidRDefault="003125FF" w:rsidP="00151B11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E43A2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How much </w:t>
      </w:r>
      <w:r w:rsidR="0044176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can </w:t>
      </w:r>
      <w:r w:rsidR="006B12C0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you </w:t>
      </w:r>
      <w:r w:rsidR="0044176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apply for</w:t>
      </w:r>
      <w:r w:rsidR="006B12C0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?</w:t>
      </w:r>
    </w:p>
    <w:p w14:paraId="13CC342D" w14:textId="007A6225" w:rsidR="0086721F" w:rsidRPr="00E43A29" w:rsidRDefault="0086721F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43A2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single Accredited museum or museum Working Towards Accreditation can apply for </w:t>
      </w:r>
      <w:r w:rsidR="00C230EA" w:rsidRPr="00E43A2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grants </w:t>
      </w:r>
      <w:r w:rsidR="00F46B00" w:rsidRPr="00E43A2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from £1,000 </w:t>
      </w:r>
      <w:r w:rsidRPr="00E43A2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up to </w:t>
      </w:r>
      <w:r w:rsidRPr="00E43A2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£5,000</w:t>
      </w:r>
      <w:r w:rsidR="001B455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</w:p>
    <w:p w14:paraId="2BAF0541" w14:textId="77777777" w:rsidR="0026694F" w:rsidRDefault="00313457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31345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Multisite organisations, partnerships and consortiums can apply for </w:t>
      </w:r>
      <w:r w:rsidRPr="0031345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£7,500</w:t>
      </w:r>
      <w:r w:rsidRPr="0031345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where the funding will benefit more than one Accredited museum, including those officially Working Towards Accreditation. </w:t>
      </w:r>
    </w:p>
    <w:p w14:paraId="45F54BF2" w14:textId="77777777" w:rsidR="0026694F" w:rsidRDefault="005F169F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43A2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Please note</w:t>
      </w:r>
      <w:r w:rsidRPr="1159B65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that you may not be offered the full amount you apply for.</w:t>
      </w:r>
      <w:r w:rsidR="0026694F" w:rsidRPr="0026694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54B321AE" w14:textId="287EFF47" w:rsidR="005F169F" w:rsidRDefault="00154B00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Match funding is not a requirement but c</w:t>
      </w:r>
      <w:r w:rsidR="0026694F" w:rsidRPr="1159B658">
        <w:rPr>
          <w:rFonts w:ascii="Calibri" w:eastAsia="Calibri" w:hAnsi="Calibri" w:cs="Calibri"/>
          <w:color w:val="000000" w:themeColor="text1"/>
          <w:sz w:val="24"/>
          <w:szCs w:val="24"/>
        </w:rPr>
        <w:t>onfirmed match funding will demonstrate a commitment to the project and will be considered when reviewing the applications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26694F" w:rsidRPr="1159B65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1530529C" w14:textId="472714DD" w:rsidR="00151B11" w:rsidRPr="007B5ED3" w:rsidRDefault="005F169F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159B658">
        <w:rPr>
          <w:rFonts w:ascii="Calibri" w:eastAsia="Calibri" w:hAnsi="Calibri" w:cs="Calibri"/>
          <w:color w:val="000000" w:themeColor="text1"/>
          <w:sz w:val="24"/>
          <w:szCs w:val="24"/>
        </w:rPr>
        <w:t>We may release up to 90% of the grant value on signing the grant acceptance letter</w:t>
      </w:r>
      <w:r w:rsidR="00154B00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Pr="1159B65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with the remainder on completion of the project, submission of final report and proof of expenditure.</w:t>
      </w:r>
    </w:p>
    <w:p w14:paraId="68690A05" w14:textId="0B8FC4FB" w:rsidR="00D10A05" w:rsidRPr="00E43A29" w:rsidRDefault="00D10A05" w:rsidP="00151B11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E43A2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When </w:t>
      </w:r>
      <w:r w:rsidR="000A07F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and how </w:t>
      </w:r>
      <w:r w:rsidR="0044176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can </w:t>
      </w:r>
      <w:r w:rsidR="006B12C0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you </w:t>
      </w:r>
      <w:r w:rsidRPr="00E43A2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apply</w:t>
      </w:r>
      <w:r w:rsidR="006B12C0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?</w:t>
      </w:r>
    </w:p>
    <w:p w14:paraId="0105E17D" w14:textId="65064637" w:rsidR="00E0704B" w:rsidRPr="00903BDF" w:rsidRDefault="007B5ED3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B5ED3">
        <w:rPr>
          <w:rFonts w:ascii="Calibri" w:eastAsia="Calibri" w:hAnsi="Calibri" w:cs="Calibri"/>
          <w:color w:val="000000" w:themeColor="text1"/>
          <w:sz w:val="24"/>
          <w:szCs w:val="24"/>
        </w:rPr>
        <w:t>T</w:t>
      </w:r>
      <w:r w:rsidR="0090482F">
        <w:rPr>
          <w:rFonts w:ascii="Calibri" w:eastAsia="Calibri" w:hAnsi="Calibri" w:cs="Calibri"/>
          <w:color w:val="000000" w:themeColor="text1"/>
          <w:sz w:val="24"/>
          <w:szCs w:val="24"/>
        </w:rPr>
        <w:t>hree</w:t>
      </w:r>
      <w:r w:rsidRPr="007B5ED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rounds of Open Grants have been awarded so far</w:t>
      </w:r>
      <w:r w:rsidR="25C8FEDC" w:rsidRPr="79DDBBC1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Pr="007B5ED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</w:t>
      </w:r>
      <w:r w:rsidR="00743F6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903BD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Round 4 opens </w:t>
      </w:r>
      <w:r w:rsidR="001D293C" w:rsidRPr="00903BDF">
        <w:rPr>
          <w:rFonts w:ascii="Calibri" w:eastAsia="Calibri" w:hAnsi="Calibri" w:cs="Calibri"/>
          <w:color w:val="000000" w:themeColor="text1"/>
          <w:sz w:val="24"/>
          <w:szCs w:val="24"/>
        </w:rPr>
        <w:t>on</w:t>
      </w:r>
      <w:r w:rsidR="000B1D25" w:rsidRPr="00903BD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9</w:t>
      </w:r>
      <w:r w:rsidRPr="00903BD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June and closes </w:t>
      </w:r>
      <w:r w:rsidR="00903BDF" w:rsidRPr="00903BD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on 12 </w:t>
      </w:r>
      <w:r w:rsidRPr="00903BDF">
        <w:rPr>
          <w:rFonts w:ascii="Calibri" w:eastAsia="Calibri" w:hAnsi="Calibri" w:cs="Calibri"/>
          <w:color w:val="000000" w:themeColor="text1"/>
          <w:sz w:val="24"/>
          <w:szCs w:val="24"/>
        </w:rPr>
        <w:t>September 2025</w:t>
      </w:r>
      <w:r w:rsidR="0038497F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4D977FE6" w14:textId="7433E6BC" w:rsidR="00606A9B" w:rsidRDefault="00743F61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Style w:val="cf01"/>
          <w:rFonts w:ascii="Calibri" w:eastAsia="Calibri" w:hAnsi="Calibri" w:cs="Calibri"/>
          <w:color w:val="000000" w:themeColor="text1"/>
          <w:sz w:val="24"/>
          <w:szCs w:val="24"/>
        </w:rPr>
        <w:t xml:space="preserve">In </w:t>
      </w:r>
      <w:r w:rsidR="7E9CA5B0" w:rsidRPr="25F70003">
        <w:rPr>
          <w:rStyle w:val="cf01"/>
          <w:rFonts w:ascii="Calibri" w:eastAsia="Calibri" w:hAnsi="Calibri" w:cs="Calibri"/>
          <w:color w:val="000000" w:themeColor="text1"/>
          <w:sz w:val="24"/>
          <w:szCs w:val="24"/>
        </w:rPr>
        <w:t>Round</w:t>
      </w:r>
      <w:r>
        <w:rPr>
          <w:rStyle w:val="cf01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563278" w:rsidRPr="25F70003">
        <w:rPr>
          <w:rStyle w:val="cf01"/>
          <w:rFonts w:ascii="Calibri" w:eastAsia="Calibri" w:hAnsi="Calibri" w:cs="Calibri"/>
          <w:color w:val="000000" w:themeColor="text1"/>
          <w:sz w:val="24"/>
          <w:szCs w:val="24"/>
        </w:rPr>
        <w:t>4</w:t>
      </w:r>
      <w:r>
        <w:rPr>
          <w:rStyle w:val="cf01"/>
          <w:rFonts w:ascii="Calibri" w:eastAsia="Calibri" w:hAnsi="Calibri" w:cs="Calibri"/>
          <w:color w:val="000000" w:themeColor="text1"/>
          <w:sz w:val="24"/>
          <w:szCs w:val="24"/>
        </w:rPr>
        <w:t xml:space="preserve"> of MD North Open Grants &amp; Collections Care and Security Grants</w:t>
      </w:r>
      <w:r w:rsidR="7E9CA5B0" w:rsidRPr="25F70003">
        <w:rPr>
          <w:rStyle w:val="cf01"/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="00315CC6">
        <w:rPr>
          <w:rStyle w:val="cf01"/>
          <w:rFonts w:ascii="Calibri" w:eastAsia="Calibri" w:hAnsi="Calibri" w:cs="Calibri"/>
          <w:color w:val="000000" w:themeColor="text1"/>
          <w:sz w:val="24"/>
          <w:szCs w:val="24"/>
        </w:rPr>
        <w:t>th</w:t>
      </w:r>
      <w:r w:rsidR="00151B11">
        <w:rPr>
          <w:rStyle w:val="cf01"/>
          <w:rFonts w:ascii="Calibri" w:eastAsia="Calibri" w:hAnsi="Calibri" w:cs="Calibri"/>
          <w:color w:val="000000" w:themeColor="text1"/>
          <w:sz w:val="24"/>
          <w:szCs w:val="24"/>
        </w:rPr>
        <w:t xml:space="preserve">e total </w:t>
      </w:r>
      <w:r w:rsidR="00315CC6">
        <w:rPr>
          <w:rStyle w:val="cf01"/>
          <w:rFonts w:ascii="Calibri" w:eastAsia="Calibri" w:hAnsi="Calibri" w:cs="Calibri"/>
          <w:color w:val="000000" w:themeColor="text1"/>
          <w:sz w:val="24"/>
          <w:szCs w:val="24"/>
        </w:rPr>
        <w:t xml:space="preserve">funding pot </w:t>
      </w:r>
      <w:r w:rsidR="00151B11">
        <w:rPr>
          <w:rStyle w:val="cf01"/>
          <w:rFonts w:ascii="Calibri" w:eastAsia="Calibri" w:hAnsi="Calibri" w:cs="Calibri"/>
          <w:color w:val="000000" w:themeColor="text1"/>
          <w:sz w:val="24"/>
          <w:szCs w:val="24"/>
        </w:rPr>
        <w:t>is</w:t>
      </w:r>
      <w:r w:rsidR="00315CC6">
        <w:rPr>
          <w:rStyle w:val="cf01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7E9CA5B0" w:rsidRPr="25F70003">
        <w:rPr>
          <w:rStyle w:val="cf01"/>
          <w:rFonts w:ascii="Calibri" w:eastAsia="Calibri" w:hAnsi="Calibri" w:cs="Calibri"/>
          <w:sz w:val="24"/>
          <w:szCs w:val="24"/>
        </w:rPr>
        <w:t>£</w:t>
      </w:r>
      <w:r>
        <w:rPr>
          <w:rStyle w:val="cf01"/>
          <w:rFonts w:ascii="Calibri" w:eastAsia="Calibri" w:hAnsi="Calibri" w:cs="Calibri"/>
          <w:sz w:val="24"/>
          <w:szCs w:val="24"/>
        </w:rPr>
        <w:t>67,500</w:t>
      </w:r>
      <w:r w:rsidR="7E9CA5B0" w:rsidRPr="25F70003">
        <w:rPr>
          <w:rStyle w:val="cf01"/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="00315CC6">
        <w:rPr>
          <w:rStyle w:val="cf01"/>
          <w:rFonts w:ascii="Calibri" w:eastAsia="Calibri" w:hAnsi="Calibri" w:cs="Calibri"/>
          <w:color w:val="000000" w:themeColor="text1"/>
          <w:sz w:val="24"/>
          <w:szCs w:val="24"/>
        </w:rPr>
        <w:t>to</w:t>
      </w:r>
      <w:r w:rsidR="7E9CA5B0" w:rsidRPr="25F70003">
        <w:rPr>
          <w:rStyle w:val="cf01"/>
          <w:rFonts w:ascii="Calibri" w:eastAsia="Calibri" w:hAnsi="Calibri" w:cs="Calibri"/>
          <w:color w:val="000000" w:themeColor="text1"/>
          <w:sz w:val="24"/>
          <w:szCs w:val="24"/>
        </w:rPr>
        <w:t xml:space="preserve"> a</w:t>
      </w:r>
      <w:r w:rsidR="00315CC6">
        <w:rPr>
          <w:rStyle w:val="cf01"/>
          <w:rFonts w:ascii="Calibri" w:eastAsia="Calibri" w:hAnsi="Calibri" w:cs="Calibri"/>
          <w:color w:val="000000" w:themeColor="text1"/>
          <w:sz w:val="24"/>
          <w:szCs w:val="24"/>
        </w:rPr>
        <w:t>llocate</w:t>
      </w:r>
      <w:r w:rsidR="7E9CA5B0" w:rsidRPr="25F70003">
        <w:rPr>
          <w:rStyle w:val="cf01"/>
          <w:rFonts w:ascii="Calibri" w:eastAsia="Calibri" w:hAnsi="Calibri" w:cs="Calibri"/>
          <w:color w:val="000000" w:themeColor="text1"/>
          <w:sz w:val="24"/>
          <w:szCs w:val="24"/>
        </w:rPr>
        <w:t xml:space="preserve"> to museums across the North region, with an emphasis on the quality of the proposed project.</w:t>
      </w:r>
      <w:r w:rsidR="00315CC6">
        <w:rPr>
          <w:rStyle w:val="cf01"/>
          <w:rFonts w:ascii="Calibri" w:eastAsia="Calibri" w:hAnsi="Calibri" w:cs="Calibri"/>
          <w:color w:val="000000" w:themeColor="text1"/>
          <w:sz w:val="24"/>
          <w:szCs w:val="24"/>
        </w:rPr>
        <w:t xml:space="preserve"> £</w:t>
      </w:r>
      <w:r w:rsidR="005E7982">
        <w:rPr>
          <w:rStyle w:val="cf01"/>
          <w:rFonts w:ascii="Calibri" w:eastAsia="Calibri" w:hAnsi="Calibri" w:cs="Calibri"/>
          <w:color w:val="000000" w:themeColor="text1"/>
          <w:sz w:val="24"/>
          <w:szCs w:val="24"/>
        </w:rPr>
        <w:t xml:space="preserve">16,531 of this is specifically for </w:t>
      </w:r>
      <w:r w:rsidR="00506E00">
        <w:rPr>
          <w:rStyle w:val="cf01"/>
          <w:rFonts w:ascii="Calibri" w:eastAsia="Calibri" w:hAnsi="Calibri" w:cs="Calibri"/>
          <w:color w:val="000000" w:themeColor="text1"/>
          <w:sz w:val="24"/>
          <w:szCs w:val="24"/>
        </w:rPr>
        <w:t xml:space="preserve">Collections Care and Security Grants though we may fund more projects with this focus from the remaining pot. </w:t>
      </w:r>
    </w:p>
    <w:p w14:paraId="064B7241" w14:textId="2C558E2A" w:rsidR="009F50A7" w:rsidRDefault="009F50A7" w:rsidP="00151B11">
      <w:p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159B658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 xml:space="preserve">Only one application should be submitted from your organisation </w:t>
      </w:r>
      <w:r w:rsidR="00506E00">
        <w:rPr>
          <w:rFonts w:ascii="Calibri" w:eastAsia="Calibri" w:hAnsi="Calibri" w:cs="Calibri"/>
          <w:color w:val="000000" w:themeColor="text1"/>
          <w:sz w:val="24"/>
          <w:szCs w:val="24"/>
        </w:rPr>
        <w:t>in this</w:t>
      </w:r>
      <w:r w:rsidRPr="1159B65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funding round.</w:t>
      </w:r>
      <w:r w:rsidR="00151B1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There will be a specific box to tick on the application form if your project focusses on Collections Care and Security.</w:t>
      </w:r>
    </w:p>
    <w:p w14:paraId="716099DC" w14:textId="4D2952BD" w:rsidR="000A07F4" w:rsidRDefault="4B6FF84F" w:rsidP="0789A8C7">
      <w:p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789A8C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link for the online application is </w:t>
      </w:r>
      <w:hyperlink r:id="rId15">
        <w:r w:rsidR="7D002BE4" w:rsidRPr="0789A8C7">
          <w:rPr>
            <w:rStyle w:val="Hyperlink"/>
            <w:rFonts w:ascii="Calibri" w:eastAsia="Calibri" w:hAnsi="Calibri" w:cs="Calibri"/>
            <w:sz w:val="24"/>
            <w:szCs w:val="24"/>
          </w:rPr>
          <w:t>https://online1.snapsurveys.com/hzia5f</w:t>
        </w:r>
      </w:hyperlink>
      <w:r w:rsidR="7D002BE4" w:rsidRPr="0789A8C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24F15C9E" w:rsidRPr="0789A8C7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="24F15C9E" w:rsidRPr="0789A8C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Applications open on </w:t>
      </w:r>
      <w:r w:rsidR="0038497F" w:rsidRPr="0789A8C7">
        <w:rPr>
          <w:rFonts w:ascii="Calibri" w:eastAsia="Calibri" w:hAnsi="Calibri" w:cs="Calibri"/>
          <w:color w:val="000000" w:themeColor="text1"/>
          <w:sz w:val="24"/>
          <w:szCs w:val="24"/>
        </w:rPr>
        <w:t>9</w:t>
      </w:r>
      <w:r w:rsidR="24F15C9E" w:rsidRPr="0789A8C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J</w:t>
      </w:r>
      <w:r w:rsidR="0038497F" w:rsidRPr="0789A8C7">
        <w:rPr>
          <w:rFonts w:ascii="Calibri" w:eastAsia="Calibri" w:hAnsi="Calibri" w:cs="Calibri"/>
          <w:color w:val="000000" w:themeColor="text1"/>
          <w:sz w:val="24"/>
          <w:szCs w:val="24"/>
        </w:rPr>
        <w:t>une</w:t>
      </w:r>
      <w:r w:rsidR="24F15C9E" w:rsidRPr="0789A8C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2025.</w:t>
      </w:r>
    </w:p>
    <w:p w14:paraId="75A0F21C" w14:textId="22E51DC3" w:rsidR="0013277D" w:rsidRPr="0013277D" w:rsidRDefault="0038497F" w:rsidP="00151B11">
      <w:pPr>
        <w:shd w:val="clear" w:color="auto" w:fill="FFFFFF" w:themeFill="background1"/>
        <w:spacing w:before="100" w:beforeAutospacing="1" w:after="100" w:afterAutospacing="1" w:line="240" w:lineRule="auto"/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G</w:t>
      </w:r>
      <w:r w:rsidR="470AE897" w:rsidRPr="280832F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uidance on how to complete the application and </w:t>
      </w:r>
      <w:r w:rsidR="001F1CFE" w:rsidRPr="280832F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word version of the </w:t>
      </w:r>
      <w:r w:rsidR="4D68FEF5" w:rsidRPr="280832F6">
        <w:rPr>
          <w:rFonts w:ascii="Calibri" w:eastAsia="Calibri" w:hAnsi="Calibri" w:cs="Calibri"/>
          <w:color w:val="000000" w:themeColor="text1"/>
          <w:sz w:val="24"/>
          <w:szCs w:val="24"/>
        </w:rPr>
        <w:t>questions t</w:t>
      </w:r>
      <w:r w:rsidR="001F1CFE" w:rsidRPr="280832F6">
        <w:rPr>
          <w:rFonts w:ascii="Calibri" w:eastAsia="Calibri" w:hAnsi="Calibri" w:cs="Calibri"/>
          <w:color w:val="000000" w:themeColor="text1"/>
          <w:sz w:val="24"/>
          <w:szCs w:val="24"/>
        </w:rPr>
        <w:t>o help you draft your application</w:t>
      </w:r>
      <w:r w:rsidR="2437B34E" w:rsidRPr="280832F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can be found here </w:t>
      </w:r>
      <w:hyperlink r:id="rId16">
        <w:r w:rsidR="2437B34E" w:rsidRPr="193CC8D4">
          <w:rPr>
            <w:rStyle w:val="Hyperlink"/>
            <w:rFonts w:ascii="Calibri" w:eastAsia="Calibri" w:hAnsi="Calibri" w:cs="Calibri"/>
            <w:color w:val="auto"/>
            <w:sz w:val="24"/>
            <w:szCs w:val="24"/>
          </w:rPr>
          <w:t>Grants Guidance – Museum Development North</w:t>
        </w:r>
        <w:r w:rsidR="2437B34E" w:rsidRPr="193CC8D4">
          <w:rPr>
            <w:rStyle w:val="Hyperlink"/>
            <w:rFonts w:ascii="Calibri" w:eastAsia="Calibri" w:hAnsi="Calibri" w:cs="Calibri"/>
            <w:color w:val="auto"/>
            <w:sz w:val="24"/>
            <w:szCs w:val="24"/>
          </w:rPr>
          <w:t>.</w:t>
        </w:r>
      </w:hyperlink>
    </w:p>
    <w:p w14:paraId="1A3C2552" w14:textId="2AAFCC3A" w:rsidR="00151B11" w:rsidRPr="00151B11" w:rsidRDefault="00702E17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057C6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Please contact your Museum Development Adviser if you are planning to </w:t>
      </w:r>
      <w:r w:rsidR="00057C61" w:rsidRPr="00057C6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apply</w:t>
      </w:r>
      <w:r w:rsidRPr="00057C6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</w:p>
    <w:p w14:paraId="4F98A901" w14:textId="543362BA" w:rsidR="003F5ACA" w:rsidRPr="0044176D" w:rsidRDefault="00A747A0" w:rsidP="00151B11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44176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When does the money have to be spent?</w:t>
      </w:r>
    </w:p>
    <w:p w14:paraId="3073517A" w14:textId="4FD4CB30" w:rsidR="00606A9B" w:rsidRDefault="00B72365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159B658">
        <w:rPr>
          <w:rFonts w:ascii="Calibri" w:eastAsia="Calibri" w:hAnsi="Calibri" w:cs="Calibri"/>
          <w:color w:val="000000" w:themeColor="text1"/>
          <w:sz w:val="24"/>
          <w:szCs w:val="24"/>
        </w:rPr>
        <w:t>Projects can start on return of the grant acceptance</w:t>
      </w:r>
      <w:r w:rsidR="00151B1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letter</w:t>
      </w:r>
      <w:r w:rsidR="00CD11F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7E9CA5B0" w:rsidRPr="1159B65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All </w:t>
      </w:r>
      <w:r w:rsidR="7E9CA5B0" w:rsidRPr="79DDBBC1">
        <w:rPr>
          <w:rFonts w:ascii="Calibri" w:eastAsia="Calibri" w:hAnsi="Calibri" w:cs="Calibri"/>
          <w:color w:val="000000" w:themeColor="text1"/>
          <w:sz w:val="24"/>
          <w:szCs w:val="24"/>
        </w:rPr>
        <w:t>project</w:t>
      </w:r>
      <w:r w:rsidR="7E9CA5B0" w:rsidRPr="1159B65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funds must be spent and completed with final reports and invoices submitted to MD North by: </w:t>
      </w:r>
    </w:p>
    <w:p w14:paraId="0C62A47F" w14:textId="60D19263" w:rsidR="00563278" w:rsidRDefault="0038497F" w:rsidP="00151B11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Open Grants </w:t>
      </w:r>
      <w:r w:rsidR="00563278" w:rsidRPr="00627C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Round 4: </w:t>
      </w:r>
      <w:r w:rsidR="001D293C" w:rsidRPr="00291A5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29</w:t>
      </w:r>
      <w:r w:rsidR="00F6099D" w:rsidRPr="00291A5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January</w:t>
      </w:r>
      <w:r w:rsidR="00563278" w:rsidRPr="00291A5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202</w:t>
      </w:r>
      <w:r w:rsidR="00F6099D" w:rsidRPr="00291A5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7</w:t>
      </w:r>
    </w:p>
    <w:p w14:paraId="3E4D05B2" w14:textId="5712D45D" w:rsidR="0038497F" w:rsidRPr="00627C10" w:rsidRDefault="0038497F" w:rsidP="00151B11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Collections Care </w:t>
      </w:r>
      <w:r w:rsidR="00C909FC">
        <w:rPr>
          <w:rFonts w:ascii="Calibri" w:eastAsia="Calibri" w:hAnsi="Calibri" w:cs="Calibri"/>
          <w:color w:val="000000" w:themeColor="text1"/>
          <w:sz w:val="24"/>
          <w:szCs w:val="24"/>
        </w:rPr>
        <w:t>and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Security Grants: </w:t>
      </w:r>
      <w:r w:rsidR="00D04E37" w:rsidRPr="00291A5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28 February 2026</w:t>
      </w:r>
    </w:p>
    <w:p w14:paraId="33ABE1D7" w14:textId="3403A779" w:rsidR="005A226D" w:rsidRPr="005A226D" w:rsidRDefault="7E9CA5B0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159B658">
        <w:rPr>
          <w:rFonts w:ascii="Calibri" w:eastAsia="Calibri" w:hAnsi="Calibri" w:cs="Calibri"/>
          <w:color w:val="000000" w:themeColor="text1"/>
          <w:sz w:val="24"/>
          <w:szCs w:val="24"/>
        </w:rPr>
        <w:t>We may release up to 90% of the grant value on signing the grant acceptance letter; with the remainder on completion of the project, submission of final report and proof of expenditure.</w:t>
      </w:r>
    </w:p>
    <w:p w14:paraId="33377196" w14:textId="2EDBEE72" w:rsidR="00606A9B" w:rsidRPr="006B12C0" w:rsidRDefault="7E9CA5B0" w:rsidP="00151B11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6B12C0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What will we fund?</w:t>
      </w:r>
    </w:p>
    <w:p w14:paraId="362DCD61" w14:textId="203A246F" w:rsidR="00606A9B" w:rsidRPr="006B12C0" w:rsidRDefault="7E9CA5B0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B12C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MD North Open Grants scheme can assist museums to implement advice, test new ways of working and </w:t>
      </w:r>
      <w:r w:rsidR="002128A5" w:rsidRPr="006B12C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develop organisational practice </w:t>
      </w:r>
      <w:r w:rsidR="005A226D" w:rsidRPr="006B12C0">
        <w:rPr>
          <w:rFonts w:ascii="Calibri" w:eastAsia="Calibri" w:hAnsi="Calibri" w:cs="Calibri"/>
          <w:color w:val="000000" w:themeColor="text1"/>
          <w:sz w:val="24"/>
          <w:szCs w:val="24"/>
        </w:rPr>
        <w:t>linked to the ACE Investment Principles</w:t>
      </w:r>
      <w:r w:rsidRPr="006B12C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 </w:t>
      </w:r>
    </w:p>
    <w:p w14:paraId="0A5FA4AA" w14:textId="77A554D6" w:rsidR="00606A9B" w:rsidRPr="006B12C0" w:rsidRDefault="7E9CA5B0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B12C0">
        <w:rPr>
          <w:rFonts w:ascii="Calibri" w:eastAsia="Calibri" w:hAnsi="Calibri" w:cs="Calibri"/>
          <w:color w:val="000000" w:themeColor="text1"/>
          <w:sz w:val="24"/>
          <w:szCs w:val="24"/>
        </w:rPr>
        <w:t>You must show that your project has been developed:</w:t>
      </w:r>
    </w:p>
    <w:p w14:paraId="247AFE30" w14:textId="2D307763" w:rsidR="00606A9B" w:rsidRPr="006B12C0" w:rsidRDefault="566E906E" w:rsidP="00151B1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B12C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through your consideration of how ACE’s </w:t>
      </w:r>
      <w:r w:rsidRPr="006B12C0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Let’s Create</w:t>
      </w:r>
      <w:r w:rsidRPr="006B12C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strategy and the four Investment Principles impact on what your museum does and how it works </w:t>
      </w:r>
    </w:p>
    <w:p w14:paraId="06FF8F04" w14:textId="7B3C5D89" w:rsidR="00606A9B" w:rsidRPr="006B12C0" w:rsidRDefault="566E906E" w:rsidP="00151B11">
      <w:pPr>
        <w:spacing w:before="100" w:beforeAutospacing="1" w:after="100" w:afterAutospacing="1" w:line="240" w:lineRule="auto"/>
        <w:ind w:left="720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6B12C0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and</w:t>
      </w:r>
    </w:p>
    <w:p w14:paraId="30E00F7E" w14:textId="004FEF7C" w:rsidR="00606A9B" w:rsidRPr="006B12C0" w:rsidRDefault="7E9CA5B0" w:rsidP="00151B1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B12C0">
        <w:rPr>
          <w:rFonts w:ascii="Calibri" w:eastAsia="Calibri" w:hAnsi="Calibri" w:cs="Calibri"/>
          <w:color w:val="000000" w:themeColor="text1"/>
          <w:sz w:val="24"/>
          <w:szCs w:val="24"/>
        </w:rPr>
        <w:t>in line with existing forward plans or other key policy and planning documents, including Accreditation Development Areas</w:t>
      </w:r>
    </w:p>
    <w:p w14:paraId="28360A54" w14:textId="601FAF8E" w:rsidR="7D5A015E" w:rsidRPr="006B12C0" w:rsidRDefault="7D5A015E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B12C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Funding may support you to deliver on actions arising from your participation in current and past Museum Development programmes.  </w:t>
      </w:r>
    </w:p>
    <w:p w14:paraId="2030F206" w14:textId="7A1824AE" w:rsidR="00606A9B" w:rsidRPr="006B12C0" w:rsidRDefault="7E9CA5B0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6B12C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We can fund:</w:t>
      </w:r>
    </w:p>
    <w:p w14:paraId="2632E066" w14:textId="6A219EB2" w:rsidR="00606A9B" w:rsidRPr="006B12C0" w:rsidRDefault="7E9CA5B0" w:rsidP="00151B11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B12C0">
        <w:rPr>
          <w:rFonts w:ascii="Calibri" w:eastAsia="Calibri" w:hAnsi="Calibri" w:cs="Calibri"/>
          <w:color w:val="000000" w:themeColor="text1"/>
          <w:sz w:val="24"/>
          <w:szCs w:val="24"/>
        </w:rPr>
        <w:t>Materials and equipment</w:t>
      </w:r>
    </w:p>
    <w:p w14:paraId="5439778B" w14:textId="599FF371" w:rsidR="00606A9B" w:rsidRPr="006B12C0" w:rsidRDefault="7E9CA5B0" w:rsidP="00151B11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B12C0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Contracting freelancers or other specialists to increase expertise or capacity</w:t>
      </w:r>
    </w:p>
    <w:p w14:paraId="402AAEBA" w14:textId="5C01D4CE" w:rsidR="00606A9B" w:rsidRPr="006B12C0" w:rsidRDefault="7E9CA5B0" w:rsidP="00151B11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B12C0">
        <w:rPr>
          <w:rFonts w:ascii="Calibri" w:eastAsia="Calibri" w:hAnsi="Calibri" w:cs="Calibri"/>
          <w:color w:val="000000" w:themeColor="text1"/>
          <w:sz w:val="24"/>
          <w:szCs w:val="24"/>
        </w:rPr>
        <w:t>Research and development costs</w:t>
      </w:r>
    </w:p>
    <w:p w14:paraId="502D9AE5" w14:textId="441E54C4" w:rsidR="00606A9B" w:rsidRPr="006B12C0" w:rsidRDefault="7E9CA5B0" w:rsidP="00151B11">
      <w:pPr>
        <w:pStyle w:val="ListParagraph"/>
        <w:widowControl w:val="0"/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B12C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ICT equipment and digital infrastructure </w:t>
      </w:r>
      <w:r w:rsidR="003039E9">
        <w:rPr>
          <w:rFonts w:ascii="Calibri" w:eastAsia="Calibri" w:hAnsi="Calibri" w:cs="Calibri"/>
          <w:color w:val="000000" w:themeColor="text1"/>
          <w:sz w:val="24"/>
          <w:szCs w:val="24"/>
        </w:rPr>
        <w:t>–</w:t>
      </w:r>
      <w:r w:rsidRPr="006B12C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9448F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you must provide a </w:t>
      </w:r>
      <w:r w:rsidRPr="006B12C0">
        <w:rPr>
          <w:rFonts w:ascii="Calibri" w:eastAsia="Calibri" w:hAnsi="Calibri" w:cs="Calibri"/>
          <w:color w:val="000000" w:themeColor="text1"/>
          <w:sz w:val="24"/>
          <w:szCs w:val="24"/>
        </w:rPr>
        <w:t>clear explanation of need</w:t>
      </w:r>
      <w:r w:rsidR="009448F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</w:t>
      </w:r>
      <w:r w:rsidRPr="006B12C0">
        <w:rPr>
          <w:rFonts w:ascii="Calibri" w:eastAsia="Calibri" w:hAnsi="Calibri" w:cs="Calibri"/>
          <w:color w:val="000000" w:themeColor="text1"/>
          <w:sz w:val="24"/>
          <w:szCs w:val="24"/>
        </w:rPr>
        <w:t>show you have considered ongoing costs of development and maintenance</w:t>
      </w:r>
    </w:p>
    <w:p w14:paraId="0A693987" w14:textId="3FB2892C" w:rsidR="00606A9B" w:rsidRPr="006B12C0" w:rsidRDefault="7E9CA5B0" w:rsidP="00151B11">
      <w:pPr>
        <w:pStyle w:val="ListParagraph"/>
        <w:widowControl w:val="0"/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B12C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Promotional activities </w:t>
      </w:r>
      <w:r w:rsidR="003039E9">
        <w:rPr>
          <w:rFonts w:ascii="Calibri" w:eastAsia="Calibri" w:hAnsi="Calibri" w:cs="Calibri"/>
          <w:color w:val="000000" w:themeColor="text1"/>
          <w:sz w:val="24"/>
          <w:szCs w:val="24"/>
        </w:rPr>
        <w:t>and event costs</w:t>
      </w:r>
    </w:p>
    <w:p w14:paraId="6DEEEB91" w14:textId="2D1695FE" w:rsidR="00606A9B" w:rsidRPr="006B12C0" w:rsidRDefault="7E9CA5B0" w:rsidP="00151B11">
      <w:pPr>
        <w:pStyle w:val="ListParagraph"/>
        <w:widowControl w:val="0"/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B12C0">
        <w:rPr>
          <w:rFonts w:ascii="Calibri" w:eastAsia="Calibri" w:hAnsi="Calibri" w:cs="Calibri"/>
          <w:color w:val="000000" w:themeColor="text1"/>
          <w:sz w:val="24"/>
          <w:szCs w:val="24"/>
        </w:rPr>
        <w:t>Minor building modifications to implement accessibility or carbon reduction</w:t>
      </w:r>
      <w:r w:rsidR="00D7107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actions</w:t>
      </w:r>
    </w:p>
    <w:p w14:paraId="33E63539" w14:textId="2F770F62" w:rsidR="003841C8" w:rsidRPr="006B12C0" w:rsidRDefault="7E9CA5B0" w:rsidP="00151B11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B12C0">
        <w:rPr>
          <w:rFonts w:ascii="Calibri" w:eastAsia="Calibri" w:hAnsi="Calibri" w:cs="Calibri"/>
          <w:color w:val="000000" w:themeColor="text1"/>
          <w:sz w:val="24"/>
          <w:szCs w:val="24"/>
        </w:rPr>
        <w:t>Additional resourcing to enable staff/volunteers to develop new ways of working</w:t>
      </w:r>
    </w:p>
    <w:p w14:paraId="008A6504" w14:textId="32F31E82" w:rsidR="00606A9B" w:rsidRPr="006B12C0" w:rsidRDefault="7E9CA5B0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B12C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We will not fund:</w:t>
      </w:r>
      <w:r w:rsidRPr="006B12C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3C827BF0" w14:textId="19CF37BD" w:rsidR="00606A9B" w:rsidRPr="006B12C0" w:rsidRDefault="7E9CA5B0" w:rsidP="00151B11">
      <w:pPr>
        <w:pStyle w:val="Default"/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4"/>
          <w:szCs w:val="24"/>
        </w:rPr>
      </w:pPr>
      <w:r w:rsidRPr="006B12C0">
        <w:rPr>
          <w:rFonts w:ascii="Calibri" w:eastAsia="Calibri" w:hAnsi="Calibri" w:cs="Calibri"/>
          <w:sz w:val="24"/>
          <w:szCs w:val="24"/>
        </w:rPr>
        <w:t>Major building work</w:t>
      </w:r>
    </w:p>
    <w:p w14:paraId="283D7313" w14:textId="083B8E5D" w:rsidR="00606A9B" w:rsidRPr="006B12C0" w:rsidRDefault="7E9CA5B0" w:rsidP="00151B11">
      <w:pPr>
        <w:pStyle w:val="Default"/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4"/>
          <w:szCs w:val="24"/>
        </w:rPr>
      </w:pPr>
      <w:r w:rsidRPr="006B12C0">
        <w:rPr>
          <w:rFonts w:ascii="Calibri" w:eastAsia="Calibri" w:hAnsi="Calibri" w:cs="Calibri"/>
          <w:sz w:val="24"/>
          <w:szCs w:val="24"/>
        </w:rPr>
        <w:t>Revenue costs, such as salaries and general running costs</w:t>
      </w:r>
    </w:p>
    <w:p w14:paraId="00266F9A" w14:textId="47CB16B2" w:rsidR="00606A9B" w:rsidRPr="006B12C0" w:rsidRDefault="7E9CA5B0" w:rsidP="00151B11">
      <w:pPr>
        <w:pStyle w:val="Default"/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4"/>
          <w:szCs w:val="24"/>
        </w:rPr>
      </w:pPr>
      <w:r w:rsidRPr="006B12C0">
        <w:rPr>
          <w:rFonts w:ascii="Calibri" w:eastAsia="Calibri" w:hAnsi="Calibri" w:cs="Calibri"/>
          <w:sz w:val="24"/>
          <w:szCs w:val="24"/>
        </w:rPr>
        <w:t xml:space="preserve">Ongoing capital or maintenance costs </w:t>
      </w:r>
    </w:p>
    <w:p w14:paraId="526813DD" w14:textId="09EB542D" w:rsidR="00606A9B" w:rsidRPr="006B12C0" w:rsidRDefault="7E9CA5B0" w:rsidP="00151B11">
      <w:pPr>
        <w:pStyle w:val="Default"/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4"/>
          <w:szCs w:val="24"/>
        </w:rPr>
      </w:pPr>
      <w:r w:rsidRPr="006B12C0">
        <w:rPr>
          <w:rFonts w:ascii="Calibri" w:eastAsia="Calibri" w:hAnsi="Calibri" w:cs="Calibri"/>
          <w:sz w:val="24"/>
          <w:szCs w:val="24"/>
        </w:rPr>
        <w:t xml:space="preserve">Any expenditure for which the museum cannot provide evidence (e.g. receipts) </w:t>
      </w:r>
    </w:p>
    <w:p w14:paraId="04C2CCAC" w14:textId="7CD7F905" w:rsidR="00606A9B" w:rsidRPr="006B12C0" w:rsidRDefault="7E9CA5B0" w:rsidP="00151B11">
      <w:pPr>
        <w:pStyle w:val="Default"/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4"/>
          <w:szCs w:val="24"/>
        </w:rPr>
      </w:pPr>
      <w:r w:rsidRPr="006B12C0">
        <w:rPr>
          <w:rFonts w:ascii="Calibri" w:eastAsia="Calibri" w:hAnsi="Calibri" w:cs="Calibri"/>
          <w:sz w:val="24"/>
          <w:szCs w:val="24"/>
        </w:rPr>
        <w:t xml:space="preserve">Costs incurred prior to the project start date </w:t>
      </w:r>
    </w:p>
    <w:p w14:paraId="6346A181" w14:textId="409A1320" w:rsidR="00024FE5" w:rsidRPr="00291A58" w:rsidRDefault="7E9CA5B0" w:rsidP="00151B11">
      <w:pPr>
        <w:pStyle w:val="Default"/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4"/>
          <w:szCs w:val="24"/>
        </w:rPr>
      </w:pPr>
      <w:r w:rsidRPr="006B12C0">
        <w:rPr>
          <w:rFonts w:ascii="Calibri" w:eastAsia="Calibri" w:hAnsi="Calibri" w:cs="Calibri"/>
          <w:sz w:val="24"/>
          <w:szCs w:val="24"/>
        </w:rPr>
        <w:t>Projects partially funded by ACE or as match funding for monies from ACE</w:t>
      </w:r>
    </w:p>
    <w:p w14:paraId="0526AE5D" w14:textId="1C8E4B27" w:rsidR="00606A9B" w:rsidRPr="006B12C0" w:rsidRDefault="7E9CA5B0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6B12C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Alternative funding</w:t>
      </w:r>
      <w:r w:rsidR="00154B0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</w:t>
      </w:r>
    </w:p>
    <w:p w14:paraId="276F9D6A" w14:textId="76C850B0" w:rsidR="00151B11" w:rsidRPr="006B12C0" w:rsidRDefault="7E9CA5B0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B12C0">
        <w:rPr>
          <w:rFonts w:ascii="Calibri" w:eastAsia="Calibri" w:hAnsi="Calibri" w:cs="Calibri"/>
          <w:color w:val="000000" w:themeColor="text1"/>
          <w:sz w:val="24"/>
          <w:szCs w:val="24"/>
        </w:rPr>
        <w:t>If you have a complex project in mind requiring a longer timescale, you might want to consider applying to ACE’s NLPG</w:t>
      </w:r>
      <w:r w:rsidR="00921AB6" w:rsidRPr="006B12C0">
        <w:rPr>
          <w:rStyle w:val="FootnoteReference"/>
          <w:rFonts w:ascii="Calibri" w:eastAsia="Calibri" w:hAnsi="Calibri" w:cs="Calibri"/>
          <w:color w:val="000000" w:themeColor="text1"/>
          <w:sz w:val="24"/>
          <w:szCs w:val="24"/>
        </w:rPr>
        <w:footnoteReference w:id="4"/>
      </w:r>
      <w:r w:rsidRPr="006B12C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instead which can fund projects lasting up to three years. </w:t>
      </w:r>
      <w:r w:rsidR="00CE2F5D" w:rsidRPr="00CE2F5D">
        <w:rPr>
          <w:rFonts w:ascii="Calibri" w:eastAsia="Calibri" w:hAnsi="Calibri" w:cs="Calibri"/>
          <w:color w:val="000000" w:themeColor="text1"/>
          <w:sz w:val="24"/>
          <w:szCs w:val="24"/>
        </w:rPr>
        <w:t>For advice on alternative sources of funding please contact your Museum Development Adviser. </w:t>
      </w:r>
    </w:p>
    <w:p w14:paraId="5BDE3F01" w14:textId="4AB2AD71" w:rsidR="00606A9B" w:rsidRPr="00E934B7" w:rsidRDefault="00D018AA" w:rsidP="00151B11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E934B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How do we assess applications?</w:t>
      </w:r>
      <w:r w:rsidR="7E9CA5B0" w:rsidRPr="00E934B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</w:p>
    <w:p w14:paraId="2D8EC201" w14:textId="77777777" w:rsidR="0086745E" w:rsidRDefault="7E9CA5B0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159B65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Your application will be assessed by the MD North team with support from an independent panel of museum professionals based in the north of England.  </w:t>
      </w:r>
    </w:p>
    <w:p w14:paraId="7B7FFE48" w14:textId="3E04C252" w:rsidR="00B73564" w:rsidRDefault="0086745E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</w:t>
      </w:r>
      <w:r w:rsidRPr="1159B65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pplica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nts</w:t>
      </w:r>
      <w:r w:rsidRPr="1159B65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should </w:t>
      </w:r>
      <w:r w:rsidRPr="1159B65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discuss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their application </w:t>
      </w:r>
      <w:r w:rsidRPr="1159B65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with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MD North</w:t>
      </w:r>
      <w:r w:rsidRPr="1159B65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before sub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mission</w:t>
      </w:r>
      <w:r w:rsidRPr="1159B65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Please contact your Museum Development Adviser. </w:t>
      </w:r>
      <w:r w:rsidRPr="1159B65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You can find the team’s contact details </w:t>
      </w:r>
      <w:hyperlink r:id="rId17">
        <w:r w:rsidRPr="1159B658">
          <w:rPr>
            <w:rStyle w:val="Hyperlink"/>
            <w:rFonts w:ascii="Calibri" w:eastAsia="Calibri" w:hAnsi="Calibri" w:cs="Calibri"/>
            <w:sz w:val="24"/>
            <w:szCs w:val="24"/>
          </w:rPr>
          <w:t>here</w:t>
        </w:r>
      </w:hyperlink>
      <w:r w:rsidRPr="1159B658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14689FA6" w14:textId="02B96499" w:rsidR="00606A9B" w:rsidRDefault="7E9CA5B0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159B658">
        <w:rPr>
          <w:rFonts w:ascii="Calibri" w:eastAsia="Calibri" w:hAnsi="Calibri" w:cs="Calibri"/>
          <w:color w:val="000000" w:themeColor="text1"/>
          <w:sz w:val="24"/>
          <w:szCs w:val="24"/>
        </w:rPr>
        <w:t>We will be looking for evidence of the following:</w:t>
      </w:r>
    </w:p>
    <w:p w14:paraId="22986351" w14:textId="231B19C7" w:rsidR="00606A9B" w:rsidRPr="003A2D39" w:rsidRDefault="7E9CA5B0" w:rsidP="00151B11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3A2D39">
        <w:rPr>
          <w:rFonts w:ascii="Calibri" w:eastAsia="Calibri" w:hAnsi="Calibri" w:cs="Calibri"/>
          <w:color w:val="000000" w:themeColor="text1"/>
          <w:sz w:val="24"/>
          <w:szCs w:val="24"/>
        </w:rPr>
        <w:t>Project is viable, achievable and clearly planned</w:t>
      </w:r>
    </w:p>
    <w:p w14:paraId="6DDCA05F" w14:textId="70FB42B2" w:rsidR="00606A9B" w:rsidRPr="003B1150" w:rsidRDefault="7E9CA5B0" w:rsidP="00151B11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FF672BC">
        <w:rPr>
          <w:rFonts w:ascii="Calibri" w:eastAsia="Calibri" w:hAnsi="Calibri" w:cs="Calibri"/>
          <w:color w:val="000000" w:themeColor="text1"/>
          <w:sz w:val="24"/>
          <w:szCs w:val="24"/>
        </w:rPr>
        <w:t>The</w:t>
      </w:r>
      <w:r w:rsidR="00E26496" w:rsidRPr="7FF672B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7FF672B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need </w:t>
      </w:r>
      <w:r w:rsidR="00E26496" w:rsidRPr="7FF672B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for the project </w:t>
      </w:r>
      <w:r w:rsidRPr="7FF672BC">
        <w:rPr>
          <w:rFonts w:ascii="Calibri" w:eastAsia="Calibri" w:hAnsi="Calibri" w:cs="Calibri"/>
          <w:color w:val="000000" w:themeColor="text1"/>
          <w:sz w:val="24"/>
          <w:szCs w:val="24"/>
        </w:rPr>
        <w:t>clearly evidenced</w:t>
      </w:r>
    </w:p>
    <w:p w14:paraId="4ACDB61C" w14:textId="6B0187FC" w:rsidR="00E26496" w:rsidRPr="003B1150" w:rsidRDefault="00E26496" w:rsidP="00151B11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FF672BC">
        <w:rPr>
          <w:rFonts w:ascii="Calibri" w:eastAsia="Calibri" w:hAnsi="Calibri" w:cs="Calibri"/>
          <w:color w:val="000000" w:themeColor="text1"/>
          <w:sz w:val="24"/>
          <w:szCs w:val="24"/>
        </w:rPr>
        <w:t>You have shown how the project contributes to organisational development</w:t>
      </w:r>
    </w:p>
    <w:p w14:paraId="5EC35F27" w14:textId="1937AE5F" w:rsidR="00606A9B" w:rsidRPr="00E26496" w:rsidRDefault="7E9CA5B0" w:rsidP="00151B11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2649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Clear aims and objectives with outcomes that demonstrate the impact of funds </w:t>
      </w:r>
    </w:p>
    <w:p w14:paraId="35A7AEEE" w14:textId="7143233F" w:rsidR="00606A9B" w:rsidRPr="00E26496" w:rsidRDefault="7E9CA5B0" w:rsidP="00151B11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2649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Outputs and outcomes that respond to MD North’s funding priorities and ACE’s Strategy </w:t>
      </w:r>
      <w:hyperlink r:id="rId18">
        <w:r w:rsidRPr="00E26496">
          <w:rPr>
            <w:rStyle w:val="Hyperlink"/>
            <w:rFonts w:ascii="Calibri" w:eastAsia="Calibri" w:hAnsi="Calibri" w:cs="Calibri"/>
            <w:color w:val="000000" w:themeColor="text1"/>
          </w:rPr>
          <w:t>Let's Create | Arts Council England</w:t>
        </w:r>
      </w:hyperlink>
    </w:p>
    <w:p w14:paraId="794E5005" w14:textId="38B7A470" w:rsidR="2DC9C2AD" w:rsidRPr="00E26496" w:rsidRDefault="2DC9C2AD" w:rsidP="00151B11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2649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Details outlining when and how the project will be implemented and how it responds to project need  </w:t>
      </w:r>
    </w:p>
    <w:p w14:paraId="02C95907" w14:textId="241D90F6" w:rsidR="00606A9B" w:rsidRPr="00E26496" w:rsidRDefault="7E9CA5B0" w:rsidP="00151B11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26496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The project demonstrates value for money – costs are appropriate to the scale and nature of your project along with details of any match funding or contributions in kind</w:t>
      </w:r>
    </w:p>
    <w:p w14:paraId="78EBC5C7" w14:textId="35DF3EA1" w:rsidR="00D71078" w:rsidRPr="00C909FC" w:rsidRDefault="7E9CA5B0" w:rsidP="00D71078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26496">
        <w:rPr>
          <w:rFonts w:ascii="Calibri" w:eastAsia="Calibri" w:hAnsi="Calibri" w:cs="Calibri"/>
          <w:color w:val="000000" w:themeColor="text1"/>
          <w:sz w:val="24"/>
          <w:szCs w:val="24"/>
        </w:rPr>
        <w:t>The project will be completed on time with likely risks to delay identified and mitigated</w:t>
      </w:r>
    </w:p>
    <w:p w14:paraId="019647E8" w14:textId="2236A675" w:rsidR="00606A9B" w:rsidRPr="0086738D" w:rsidRDefault="7E9CA5B0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159B65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Applicants will </w:t>
      </w:r>
      <w:r w:rsidRPr="0086738D">
        <w:rPr>
          <w:rFonts w:ascii="Calibri" w:eastAsia="Calibri" w:hAnsi="Calibri" w:cs="Calibri"/>
          <w:color w:val="000000" w:themeColor="text1"/>
          <w:sz w:val="24"/>
          <w:szCs w:val="24"/>
        </w:rPr>
        <w:t>also be asked to demonstrate how they have considered:</w:t>
      </w:r>
    </w:p>
    <w:p w14:paraId="5E7A6266" w14:textId="7CB0CE1E" w:rsidR="00606A9B" w:rsidRPr="0086738D" w:rsidRDefault="7E9CA5B0" w:rsidP="00151B11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6738D">
        <w:rPr>
          <w:rFonts w:ascii="Calibri" w:eastAsia="Calibri" w:hAnsi="Calibri" w:cs="Calibri"/>
          <w:color w:val="000000" w:themeColor="text1"/>
          <w:sz w:val="24"/>
          <w:szCs w:val="24"/>
        </w:rPr>
        <w:t>Best practice when working with freelancers/consultants</w:t>
      </w:r>
      <w:r w:rsidR="00921AB6" w:rsidRPr="0086738D">
        <w:rPr>
          <w:rStyle w:val="FootnoteReference"/>
          <w:rFonts w:ascii="Calibri" w:eastAsia="Calibri" w:hAnsi="Calibri" w:cs="Calibri"/>
          <w:color w:val="000000" w:themeColor="text1"/>
          <w:sz w:val="24"/>
          <w:szCs w:val="24"/>
        </w:rPr>
        <w:footnoteReference w:id="5"/>
      </w:r>
    </w:p>
    <w:p w14:paraId="0E87BAAC" w14:textId="79008DB6" w:rsidR="00606A9B" w:rsidRPr="0086738D" w:rsidRDefault="7E9CA5B0" w:rsidP="00151B11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FF672BC">
        <w:rPr>
          <w:rFonts w:ascii="Calibri" w:eastAsia="Calibri" w:hAnsi="Calibri" w:cs="Calibri"/>
          <w:color w:val="000000" w:themeColor="text1"/>
          <w:sz w:val="24"/>
          <w:szCs w:val="24"/>
        </w:rPr>
        <w:t>Environmental sustainability</w:t>
      </w:r>
      <w:r w:rsidR="68A97C2D" w:rsidRPr="7FF672B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 response to the climate crisis</w:t>
      </w:r>
    </w:p>
    <w:p w14:paraId="07715A00" w14:textId="69EA44AC" w:rsidR="00154B00" w:rsidRDefault="7E9CA5B0" w:rsidP="00151B11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673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Issues around equity, diversity and inclusivity including digital and physical access </w:t>
      </w:r>
    </w:p>
    <w:p w14:paraId="12C4839D" w14:textId="77777777" w:rsidR="00D71078" w:rsidRPr="00D71078" w:rsidRDefault="00D71078" w:rsidP="00D71078">
      <w:pPr>
        <w:pStyle w:val="ListParagraph"/>
        <w:spacing w:before="100" w:beforeAutospacing="1" w:after="100" w:afterAutospacing="1" w:line="240" w:lineRule="auto"/>
        <w:rPr>
          <w:rStyle w:val="Strong"/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</w:pPr>
    </w:p>
    <w:p w14:paraId="0F46550C" w14:textId="6A0CD9FE" w:rsidR="00816F6E" w:rsidRPr="00E934B7" w:rsidRDefault="00816F6E" w:rsidP="00151B11">
      <w:pPr>
        <w:pStyle w:val="ListParagraph"/>
        <w:widowControl w:val="0"/>
        <w:numPr>
          <w:ilvl w:val="0"/>
          <w:numId w:val="24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E934B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Do I need to submit anything with my application? </w:t>
      </w:r>
    </w:p>
    <w:p w14:paraId="79840F8D" w14:textId="77777777" w:rsidR="00A01F9D" w:rsidRDefault="00816F6E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159B65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You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can upload up to three additional supporting documents with your application. This can help </w:t>
      </w:r>
      <w:r w:rsidRPr="1159B658">
        <w:rPr>
          <w:rFonts w:ascii="Calibri" w:eastAsia="Calibri" w:hAnsi="Calibri" w:cs="Calibri"/>
          <w:color w:val="000000" w:themeColor="text1"/>
          <w:sz w:val="24"/>
          <w:szCs w:val="24"/>
        </w:rPr>
        <w:t>provide clear evidence of</w:t>
      </w:r>
      <w:r w:rsidR="00A01F9D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 w:rsidRPr="1159B65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29BCD0E6" w14:textId="153E71C4" w:rsidR="00A01F9D" w:rsidRPr="003A2D39" w:rsidRDefault="003A2D39" w:rsidP="00151B11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3A2D39">
        <w:rPr>
          <w:rFonts w:ascii="Calibri" w:eastAsia="Calibri" w:hAnsi="Calibri" w:cs="Calibri"/>
          <w:color w:val="000000" w:themeColor="text1"/>
          <w:sz w:val="24"/>
          <w:szCs w:val="24"/>
        </w:rPr>
        <w:t>H</w:t>
      </w:r>
      <w:r w:rsidR="00A01F9D" w:rsidRPr="003A2D3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ow </w:t>
      </w:r>
      <w:r w:rsidRPr="003A2D3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project </w:t>
      </w:r>
      <w:r w:rsidR="00A01F9D" w:rsidRPr="003A2D39">
        <w:rPr>
          <w:rFonts w:ascii="Calibri" w:eastAsia="Calibri" w:hAnsi="Calibri" w:cs="Calibri"/>
          <w:color w:val="000000" w:themeColor="text1"/>
          <w:sz w:val="24"/>
          <w:szCs w:val="24"/>
        </w:rPr>
        <w:t>links to organisational plans and policies</w:t>
      </w:r>
    </w:p>
    <w:p w14:paraId="5903380E" w14:textId="1C8008AE" w:rsidR="00154B00" w:rsidRDefault="003A2D39" w:rsidP="00151B11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3A2D39">
        <w:rPr>
          <w:rFonts w:ascii="Calibri" w:eastAsia="Calibri" w:hAnsi="Calibri" w:cs="Calibri"/>
          <w:color w:val="000000" w:themeColor="text1"/>
          <w:sz w:val="24"/>
          <w:szCs w:val="24"/>
        </w:rPr>
        <w:t>Y</w:t>
      </w:r>
      <w:r w:rsidR="00816F6E" w:rsidRPr="003A2D39">
        <w:rPr>
          <w:rFonts w:ascii="Calibri" w:eastAsia="Calibri" w:hAnsi="Calibri" w:cs="Calibri"/>
          <w:color w:val="000000" w:themeColor="text1"/>
          <w:sz w:val="24"/>
          <w:szCs w:val="24"/>
        </w:rPr>
        <w:t>our costs, this may include a detailed budget spreadsheet, screenshots or quotes</w:t>
      </w:r>
    </w:p>
    <w:p w14:paraId="1C92F39F" w14:textId="77777777" w:rsidR="00D71078" w:rsidRPr="00D71078" w:rsidRDefault="00D71078" w:rsidP="00D71078">
      <w:pPr>
        <w:pStyle w:val="ListParagraph"/>
        <w:spacing w:before="100" w:beforeAutospacing="1" w:after="100" w:afterAutospacing="1" w:line="240" w:lineRule="auto"/>
        <w:rPr>
          <w:rStyle w:val="Strong"/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</w:pPr>
    </w:p>
    <w:p w14:paraId="1830BE6C" w14:textId="0FECCAA0" w:rsidR="00606A9B" w:rsidRPr="00E934B7" w:rsidRDefault="002E08ED" w:rsidP="00151B11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E934B7">
        <w:rPr>
          <w:rStyle w:val="Strong"/>
          <w:rFonts w:ascii="Calibri" w:eastAsia="Calibri" w:hAnsi="Calibri" w:cs="Calibri"/>
          <w:color w:val="000000" w:themeColor="text1"/>
          <w:sz w:val="28"/>
          <w:szCs w:val="28"/>
        </w:rPr>
        <w:t>What are the key dates for</w:t>
      </w:r>
      <w:r w:rsidR="00151B11">
        <w:rPr>
          <w:rStyle w:val="Strong"/>
          <w:rFonts w:ascii="Calibri" w:eastAsia="Calibri" w:hAnsi="Calibri" w:cs="Calibri"/>
          <w:color w:val="000000" w:themeColor="text1"/>
          <w:sz w:val="28"/>
          <w:szCs w:val="28"/>
        </w:rPr>
        <w:t xml:space="preserve"> this round of funding</w:t>
      </w:r>
      <w:r w:rsidRPr="00E934B7">
        <w:rPr>
          <w:rStyle w:val="Strong"/>
          <w:rFonts w:ascii="Calibri" w:eastAsia="Calibri" w:hAnsi="Calibri" w:cs="Calibri"/>
          <w:color w:val="000000" w:themeColor="text1"/>
          <w:sz w:val="28"/>
          <w:szCs w:val="28"/>
        </w:rPr>
        <w:t>?</w:t>
      </w:r>
    </w:p>
    <w:p w14:paraId="6B37C239" w14:textId="53E6EEB8" w:rsidR="00E934B7" w:rsidRDefault="00151B11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The</w:t>
      </w:r>
      <w:r w:rsidR="7E9CA5B0" w:rsidRPr="1159B65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funding will be a single-stage process. You need to allow enough time for funding decisions to be made before you start your project. </w:t>
      </w:r>
    </w:p>
    <w:p w14:paraId="67BEADC7" w14:textId="77777777" w:rsidR="00B63B31" w:rsidRPr="00D71078" w:rsidRDefault="00B63B31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FF0000"/>
          <w:sz w:val="24"/>
          <w:szCs w:val="24"/>
        </w:rPr>
      </w:pPr>
    </w:p>
    <w:tbl>
      <w:tblPr>
        <w:tblStyle w:val="TableGrid"/>
        <w:tblW w:w="10065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946"/>
      </w:tblGrid>
      <w:tr w:rsidR="005F64AA" w:rsidRPr="009F6AEF" w14:paraId="1076C079" w14:textId="77777777" w:rsidTr="00B63B31">
        <w:trPr>
          <w:trHeight w:val="300"/>
        </w:trPr>
        <w:tc>
          <w:tcPr>
            <w:tcW w:w="3119" w:type="dxa"/>
            <w:tcMar>
              <w:left w:w="105" w:type="dxa"/>
              <w:right w:w="105" w:type="dxa"/>
            </w:tcMar>
          </w:tcPr>
          <w:p w14:paraId="3641C8C2" w14:textId="6AE90A71" w:rsidR="005F64AA" w:rsidRPr="00B63B31" w:rsidRDefault="005F64AA" w:rsidP="00151B11">
            <w:pPr>
              <w:spacing w:before="100" w:beforeAutospacing="1" w:after="100" w:afterAutospacing="1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63B3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Round 4</w:t>
            </w:r>
          </w:p>
        </w:tc>
        <w:tc>
          <w:tcPr>
            <w:tcW w:w="6946" w:type="dxa"/>
            <w:tcMar>
              <w:left w:w="105" w:type="dxa"/>
              <w:right w:w="105" w:type="dxa"/>
            </w:tcMar>
          </w:tcPr>
          <w:p w14:paraId="14BF784C" w14:textId="77777777" w:rsidR="005F64AA" w:rsidRPr="009F6AEF" w:rsidRDefault="005F64AA" w:rsidP="00151B11">
            <w:pPr>
              <w:spacing w:before="100" w:beforeAutospacing="1" w:after="100" w:afterAutospac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5F64AA" w:rsidRPr="009F6AEF" w14:paraId="55C9B01B" w14:textId="77777777" w:rsidTr="00B63B31">
        <w:trPr>
          <w:trHeight w:val="300"/>
        </w:trPr>
        <w:tc>
          <w:tcPr>
            <w:tcW w:w="3119" w:type="dxa"/>
            <w:tcMar>
              <w:left w:w="105" w:type="dxa"/>
              <w:right w:w="105" w:type="dxa"/>
            </w:tcMar>
          </w:tcPr>
          <w:p w14:paraId="006462F4" w14:textId="39123D06" w:rsidR="005F64AA" w:rsidRPr="009F6AEF" w:rsidRDefault="000C1620" w:rsidP="00151B11">
            <w:pPr>
              <w:spacing w:before="100" w:beforeAutospacing="1" w:after="100" w:afterAutospac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9F6AE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9 June 2025</w:t>
            </w:r>
          </w:p>
        </w:tc>
        <w:tc>
          <w:tcPr>
            <w:tcW w:w="6946" w:type="dxa"/>
            <w:tcMar>
              <w:left w:w="105" w:type="dxa"/>
              <w:right w:w="105" w:type="dxa"/>
            </w:tcMar>
          </w:tcPr>
          <w:p w14:paraId="2634E1DD" w14:textId="3A1392A6" w:rsidR="005F64AA" w:rsidRPr="009F6AEF" w:rsidRDefault="000C1620" w:rsidP="00151B11">
            <w:pPr>
              <w:spacing w:before="100" w:beforeAutospacing="1" w:after="100" w:afterAutospac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9F6AE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Open for applications</w:t>
            </w:r>
          </w:p>
        </w:tc>
      </w:tr>
      <w:tr w:rsidR="009F6AEF" w:rsidRPr="009F6AEF" w14:paraId="7E841AC8" w14:textId="77777777" w:rsidTr="00B63B31">
        <w:trPr>
          <w:trHeight w:val="300"/>
        </w:trPr>
        <w:tc>
          <w:tcPr>
            <w:tcW w:w="3119" w:type="dxa"/>
            <w:tcMar>
              <w:left w:w="105" w:type="dxa"/>
              <w:right w:w="105" w:type="dxa"/>
            </w:tcMar>
          </w:tcPr>
          <w:p w14:paraId="2BA1F502" w14:textId="19874C67" w:rsidR="00207980" w:rsidRPr="009F6AEF" w:rsidRDefault="00207980" w:rsidP="00151B11">
            <w:pPr>
              <w:spacing w:before="100" w:beforeAutospacing="1" w:after="100" w:afterAutospac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9F6AE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</w:t>
            </w:r>
            <w:r w:rsidR="000C1620" w:rsidRPr="009F6AE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2 </w:t>
            </w:r>
            <w:r w:rsidRPr="009F6AE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September 202</w:t>
            </w:r>
            <w:r w:rsidR="009F6AEF" w:rsidRPr="009F6AE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946" w:type="dxa"/>
            <w:tcMar>
              <w:left w:w="105" w:type="dxa"/>
              <w:right w:w="105" w:type="dxa"/>
            </w:tcMar>
          </w:tcPr>
          <w:p w14:paraId="7F411308" w14:textId="77777777" w:rsidR="00207980" w:rsidRPr="009F6AEF" w:rsidRDefault="00207980" w:rsidP="00151B11">
            <w:pPr>
              <w:spacing w:before="100" w:beforeAutospacing="1" w:after="100" w:afterAutospac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9F6AE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Deadline for applications </w:t>
            </w:r>
          </w:p>
        </w:tc>
      </w:tr>
      <w:tr w:rsidR="009F6AEF" w:rsidRPr="009F6AEF" w14:paraId="75ED4FD7" w14:textId="77777777" w:rsidTr="00B63B31">
        <w:trPr>
          <w:trHeight w:val="300"/>
        </w:trPr>
        <w:tc>
          <w:tcPr>
            <w:tcW w:w="3119" w:type="dxa"/>
            <w:tcMar>
              <w:left w:w="105" w:type="dxa"/>
              <w:right w:w="105" w:type="dxa"/>
            </w:tcMar>
          </w:tcPr>
          <w:p w14:paraId="2D0454AE" w14:textId="6EA0475B" w:rsidR="00207980" w:rsidRPr="009F6AEF" w:rsidRDefault="00207980" w:rsidP="00151B11">
            <w:pPr>
              <w:spacing w:before="100" w:beforeAutospacing="1" w:after="100" w:afterAutospac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9F6AE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Week of 2</w:t>
            </w:r>
            <w:r w:rsidR="00F71F26" w:rsidRPr="009F6AE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9</w:t>
            </w:r>
            <w:r w:rsidRPr="009F6AE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September</w:t>
            </w:r>
            <w:r w:rsidR="009F6AEF" w:rsidRPr="009F6AE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2025</w:t>
            </w:r>
          </w:p>
        </w:tc>
        <w:tc>
          <w:tcPr>
            <w:tcW w:w="6946" w:type="dxa"/>
            <w:tcMar>
              <w:left w:w="105" w:type="dxa"/>
              <w:right w:w="105" w:type="dxa"/>
            </w:tcMar>
          </w:tcPr>
          <w:p w14:paraId="1A3171F4" w14:textId="77777777" w:rsidR="00207980" w:rsidRPr="009F6AEF" w:rsidRDefault="00207980" w:rsidP="00151B11">
            <w:pPr>
              <w:spacing w:before="100" w:beforeAutospacing="1" w:after="100" w:afterAutospac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9F6AE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Panel considers applications</w:t>
            </w:r>
          </w:p>
        </w:tc>
      </w:tr>
      <w:tr w:rsidR="009F6AEF" w:rsidRPr="009F6AEF" w14:paraId="16DACD9D" w14:textId="77777777" w:rsidTr="00B63B31">
        <w:trPr>
          <w:trHeight w:val="300"/>
        </w:trPr>
        <w:tc>
          <w:tcPr>
            <w:tcW w:w="3119" w:type="dxa"/>
            <w:tcMar>
              <w:left w:w="105" w:type="dxa"/>
              <w:right w:w="105" w:type="dxa"/>
            </w:tcMar>
          </w:tcPr>
          <w:p w14:paraId="2C1CDFC5" w14:textId="01C5039A" w:rsidR="00207980" w:rsidRPr="009F6AEF" w:rsidRDefault="00207980" w:rsidP="00151B11">
            <w:pPr>
              <w:spacing w:before="100" w:beforeAutospacing="1" w:after="100" w:afterAutospac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9F6AE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Week of </w:t>
            </w:r>
            <w:r w:rsidR="00E65FE3" w:rsidRPr="009F6AE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29 September</w:t>
            </w:r>
            <w:r w:rsidR="009F6AEF" w:rsidRPr="009F6AE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2025</w:t>
            </w:r>
          </w:p>
        </w:tc>
        <w:tc>
          <w:tcPr>
            <w:tcW w:w="6946" w:type="dxa"/>
            <w:tcMar>
              <w:left w:w="105" w:type="dxa"/>
              <w:right w:w="105" w:type="dxa"/>
            </w:tcMar>
          </w:tcPr>
          <w:p w14:paraId="6AC15B5C" w14:textId="77777777" w:rsidR="00207980" w:rsidRPr="009F6AEF" w:rsidRDefault="00207980" w:rsidP="00151B11">
            <w:pPr>
              <w:spacing w:before="100" w:beforeAutospacing="1" w:after="100" w:afterAutospac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9F6AE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Final decisions made</w:t>
            </w:r>
          </w:p>
        </w:tc>
      </w:tr>
      <w:tr w:rsidR="009F6AEF" w:rsidRPr="009F6AEF" w14:paraId="68BE68EB" w14:textId="77777777" w:rsidTr="00B63B31">
        <w:trPr>
          <w:trHeight w:val="300"/>
        </w:trPr>
        <w:tc>
          <w:tcPr>
            <w:tcW w:w="3119" w:type="dxa"/>
            <w:tcMar>
              <w:left w:w="105" w:type="dxa"/>
              <w:right w:w="105" w:type="dxa"/>
            </w:tcMar>
          </w:tcPr>
          <w:p w14:paraId="630EB6CE" w14:textId="09733BB1" w:rsidR="00207980" w:rsidRPr="009F6AEF" w:rsidRDefault="00207980" w:rsidP="00151B11">
            <w:pPr>
              <w:spacing w:before="100" w:beforeAutospacing="1" w:after="100" w:afterAutospac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9F6AE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Week of </w:t>
            </w:r>
            <w:r w:rsidR="009F6AEF" w:rsidRPr="009F6AE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6</w:t>
            </w:r>
            <w:r w:rsidRPr="009F6AE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October</w:t>
            </w:r>
            <w:r w:rsidR="009F6AEF" w:rsidRPr="009F6AE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2025</w:t>
            </w:r>
          </w:p>
        </w:tc>
        <w:tc>
          <w:tcPr>
            <w:tcW w:w="6946" w:type="dxa"/>
            <w:tcMar>
              <w:left w:w="105" w:type="dxa"/>
              <w:right w:w="105" w:type="dxa"/>
            </w:tcMar>
          </w:tcPr>
          <w:p w14:paraId="4687F492" w14:textId="77777777" w:rsidR="00207980" w:rsidRPr="009F6AEF" w:rsidRDefault="00207980" w:rsidP="00151B11">
            <w:pPr>
              <w:spacing w:before="100" w:beforeAutospacing="1" w:after="100" w:afterAutospac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9F6AE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Applicants informed of outcome</w:t>
            </w:r>
          </w:p>
        </w:tc>
      </w:tr>
      <w:tr w:rsidR="009F6AEF" w:rsidRPr="009F6AEF" w14:paraId="1569D93E" w14:textId="77777777" w:rsidTr="00B63B31">
        <w:trPr>
          <w:trHeight w:val="300"/>
        </w:trPr>
        <w:tc>
          <w:tcPr>
            <w:tcW w:w="3119" w:type="dxa"/>
            <w:tcMar>
              <w:left w:w="105" w:type="dxa"/>
              <w:right w:w="105" w:type="dxa"/>
            </w:tcMar>
          </w:tcPr>
          <w:p w14:paraId="6BCBDE14" w14:textId="03F1E121" w:rsidR="00207980" w:rsidRPr="009F6AEF" w:rsidRDefault="00207980" w:rsidP="00151B11">
            <w:pPr>
              <w:spacing w:before="100" w:beforeAutospacing="1" w:after="100" w:afterAutospac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9F6AE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Week of 1</w:t>
            </w:r>
            <w:r w:rsidR="009F6AEF" w:rsidRPr="009F6AE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3</w:t>
            </w:r>
            <w:r w:rsidRPr="009F6AE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October</w:t>
            </w:r>
            <w:r w:rsidR="009F6AEF" w:rsidRPr="009F6AE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2025</w:t>
            </w:r>
          </w:p>
        </w:tc>
        <w:tc>
          <w:tcPr>
            <w:tcW w:w="6946" w:type="dxa"/>
            <w:tcMar>
              <w:left w:w="105" w:type="dxa"/>
              <w:right w:w="105" w:type="dxa"/>
            </w:tcMar>
          </w:tcPr>
          <w:p w14:paraId="071395E3" w14:textId="77777777" w:rsidR="00207980" w:rsidRPr="009F6AEF" w:rsidRDefault="00207980" w:rsidP="00151B11">
            <w:pPr>
              <w:spacing w:before="100" w:beforeAutospacing="1" w:after="100" w:afterAutospac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9F6AE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Projects can start, once funding agreements are signed</w:t>
            </w:r>
          </w:p>
        </w:tc>
      </w:tr>
      <w:tr w:rsidR="00151B11" w:rsidRPr="009F6AEF" w14:paraId="3EF7180A" w14:textId="77777777" w:rsidTr="00B63B31">
        <w:trPr>
          <w:trHeight w:val="300"/>
        </w:trPr>
        <w:tc>
          <w:tcPr>
            <w:tcW w:w="3119" w:type="dxa"/>
            <w:tcMar>
              <w:left w:w="105" w:type="dxa"/>
              <w:right w:w="105" w:type="dxa"/>
            </w:tcMar>
          </w:tcPr>
          <w:p w14:paraId="2E4ED7F2" w14:textId="43F448AA" w:rsidR="00151B11" w:rsidRPr="009F6AEF" w:rsidRDefault="00151B11" w:rsidP="00151B11">
            <w:pPr>
              <w:spacing w:before="100" w:beforeAutospacing="1" w:after="100" w:afterAutospac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28 February 2026</w:t>
            </w:r>
          </w:p>
        </w:tc>
        <w:tc>
          <w:tcPr>
            <w:tcW w:w="6946" w:type="dxa"/>
            <w:tcMar>
              <w:left w:w="105" w:type="dxa"/>
              <w:right w:w="105" w:type="dxa"/>
            </w:tcMar>
          </w:tcPr>
          <w:p w14:paraId="21BF323D" w14:textId="7F2ABBD6" w:rsidR="00151B11" w:rsidRPr="009F6AEF" w:rsidRDefault="00151B11" w:rsidP="00151B11">
            <w:pPr>
              <w:spacing w:before="100" w:beforeAutospacing="1" w:after="100" w:afterAutospac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D7107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Collections </w:t>
            </w:r>
            <w:r w:rsidR="00B63B3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D7107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are </w:t>
            </w:r>
            <w:r w:rsidR="00C909F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and</w:t>
            </w:r>
            <w:r w:rsidRPr="00D7107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Security Grants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: Project funds must be spent and completed with final evaluation report and invoices submitted</w:t>
            </w:r>
          </w:p>
        </w:tc>
      </w:tr>
      <w:tr w:rsidR="009F6AEF" w:rsidRPr="009F6AEF" w14:paraId="7B2ABFED" w14:textId="77777777" w:rsidTr="00B63B31">
        <w:trPr>
          <w:trHeight w:val="300"/>
        </w:trPr>
        <w:tc>
          <w:tcPr>
            <w:tcW w:w="3119" w:type="dxa"/>
            <w:tcMar>
              <w:left w:w="105" w:type="dxa"/>
              <w:right w:w="105" w:type="dxa"/>
            </w:tcMar>
          </w:tcPr>
          <w:p w14:paraId="150276A9" w14:textId="4D856D00" w:rsidR="00207980" w:rsidRPr="009F6AEF" w:rsidRDefault="009F6AEF" w:rsidP="00151B11">
            <w:pPr>
              <w:spacing w:before="100" w:beforeAutospacing="1" w:after="100" w:afterAutospac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9F6AE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29</w:t>
            </w:r>
            <w:r w:rsidR="00207980" w:rsidRPr="009F6AE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9F6AE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January</w:t>
            </w:r>
            <w:r w:rsidR="00207980" w:rsidRPr="009F6AE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202</w:t>
            </w:r>
            <w:r w:rsidRPr="009F6AE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946" w:type="dxa"/>
            <w:tcMar>
              <w:left w:w="105" w:type="dxa"/>
              <w:right w:w="105" w:type="dxa"/>
            </w:tcMar>
          </w:tcPr>
          <w:p w14:paraId="1A8F011F" w14:textId="279586FD" w:rsidR="00207980" w:rsidRPr="009F6AEF" w:rsidRDefault="00151B11" w:rsidP="00151B11">
            <w:pPr>
              <w:spacing w:before="100" w:beforeAutospacing="1" w:after="100" w:afterAutospac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D7107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Open Grants Round 4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: </w:t>
            </w:r>
            <w:r w:rsidR="00B63B3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</w:t>
            </w:r>
            <w:r w:rsidR="00207980" w:rsidRPr="009F6AE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roject funds must be spent and completed with final evaluation report and invoices submitted</w:t>
            </w:r>
          </w:p>
        </w:tc>
      </w:tr>
    </w:tbl>
    <w:p w14:paraId="6D09D586" w14:textId="77777777" w:rsidR="00D71078" w:rsidRDefault="00D71078" w:rsidP="00DB410C">
      <w:pPr>
        <w:spacing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2C59849" w14:textId="567A6368" w:rsidR="00606A9B" w:rsidRPr="00E934B7" w:rsidRDefault="00E934B7" w:rsidP="00151B11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lastRenderedPageBreak/>
        <w:t xml:space="preserve"> </w:t>
      </w:r>
      <w:r w:rsidR="001A1A88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F02EE6" w:rsidRPr="00E934B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</w:t>
      </w:r>
      <w:r w:rsidR="7E9CA5B0" w:rsidRPr="00E934B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re </w:t>
      </w:r>
      <w:r w:rsidR="7E9CA5B0" w:rsidRPr="5088A26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the</w:t>
      </w:r>
      <w:r w:rsidR="676B30F7" w:rsidRPr="5088A26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re</w:t>
      </w:r>
      <w:r w:rsidR="7E9CA5B0" w:rsidRPr="00E934B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grant conditions and reporting requirements?</w:t>
      </w:r>
    </w:p>
    <w:p w14:paraId="58B0E90C" w14:textId="60A555C9" w:rsidR="00606A9B" w:rsidRDefault="7E9CA5B0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159B65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It is a condition that grant recipients do the following: </w:t>
      </w:r>
    </w:p>
    <w:p w14:paraId="7F4BA85B" w14:textId="1934BCFD" w:rsidR="00606A9B" w:rsidRDefault="7E9CA5B0" w:rsidP="00151B1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159B65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Complete a short evaluation report which describes the impact of your project to enable us to report the value of investment through Museum Development including evidence of expenditure </w:t>
      </w:r>
    </w:p>
    <w:p w14:paraId="45FEBF3D" w14:textId="1F325CD3" w:rsidR="00606A9B" w:rsidRDefault="7E9CA5B0" w:rsidP="00151B1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E90B176">
        <w:rPr>
          <w:rFonts w:ascii="Calibri" w:eastAsia="Calibri" w:hAnsi="Calibri" w:cs="Calibri"/>
          <w:color w:val="000000" w:themeColor="text1"/>
          <w:sz w:val="24"/>
          <w:szCs w:val="24"/>
        </w:rPr>
        <w:t>Complete the Annual Museum Survey for 202</w:t>
      </w:r>
      <w:r w:rsidR="005C4932">
        <w:rPr>
          <w:rFonts w:ascii="Calibri" w:eastAsia="Calibri" w:hAnsi="Calibri" w:cs="Calibri"/>
          <w:color w:val="000000" w:themeColor="text1"/>
          <w:sz w:val="24"/>
          <w:szCs w:val="24"/>
        </w:rPr>
        <w:t>5</w:t>
      </w:r>
      <w:r w:rsidRPr="2E90B176">
        <w:rPr>
          <w:rFonts w:ascii="Calibri" w:eastAsia="Calibri" w:hAnsi="Calibri" w:cs="Calibri"/>
          <w:color w:val="000000" w:themeColor="text1"/>
          <w:sz w:val="24"/>
          <w:szCs w:val="24"/>
        </w:rPr>
        <w:t>-2</w:t>
      </w:r>
      <w:r w:rsidR="005C4932">
        <w:rPr>
          <w:rFonts w:ascii="Calibri" w:eastAsia="Calibri" w:hAnsi="Calibri" w:cs="Calibri"/>
          <w:color w:val="000000" w:themeColor="text1"/>
          <w:sz w:val="24"/>
          <w:szCs w:val="24"/>
        </w:rPr>
        <w:t>6</w:t>
      </w:r>
      <w:r w:rsidRPr="2E90B17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which will run summer 202</w:t>
      </w:r>
      <w:r w:rsidR="005C4932">
        <w:rPr>
          <w:rFonts w:ascii="Calibri" w:eastAsia="Calibri" w:hAnsi="Calibri" w:cs="Calibri"/>
          <w:color w:val="000000" w:themeColor="text1"/>
          <w:sz w:val="24"/>
          <w:szCs w:val="24"/>
        </w:rPr>
        <w:t>6</w:t>
      </w:r>
      <w:r w:rsidR="0BD33901" w:rsidRPr="2E90B17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with registration in April 202</w:t>
      </w:r>
      <w:r w:rsidR="005C4932">
        <w:rPr>
          <w:rFonts w:ascii="Calibri" w:eastAsia="Calibri" w:hAnsi="Calibri" w:cs="Calibri"/>
          <w:color w:val="000000" w:themeColor="text1"/>
          <w:sz w:val="24"/>
          <w:szCs w:val="24"/>
        </w:rPr>
        <w:t>6</w:t>
      </w:r>
    </w:p>
    <w:p w14:paraId="27005EAD" w14:textId="2F472D8A" w:rsidR="006E6817" w:rsidRDefault="008A4A50" w:rsidP="00151B1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Open Grants Round 4: </w:t>
      </w:r>
      <w:r w:rsidR="7E9CA5B0" w:rsidRPr="1159B658">
        <w:rPr>
          <w:rFonts w:ascii="Calibri" w:eastAsia="Calibri" w:hAnsi="Calibri" w:cs="Calibri"/>
          <w:color w:val="000000" w:themeColor="text1"/>
          <w:sz w:val="24"/>
          <w:szCs w:val="24"/>
        </w:rPr>
        <w:t>Acknowledge funding from ACE and MD North on all print and online marketing materials using the wording and logo we will provide</w:t>
      </w:r>
    </w:p>
    <w:p w14:paraId="6815E529" w14:textId="57F2891C" w:rsidR="008A4A50" w:rsidRPr="008A4A50" w:rsidRDefault="008A4A50" w:rsidP="008A4A5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Collections Care and Security Grants: </w:t>
      </w:r>
      <w:r w:rsidRPr="1159B65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Acknowledge </w:t>
      </w:r>
      <w:r w:rsidR="005C4932">
        <w:rPr>
          <w:rFonts w:ascii="Calibri" w:eastAsia="Calibri" w:hAnsi="Calibri" w:cs="Calibri"/>
          <w:color w:val="000000" w:themeColor="text1"/>
          <w:sz w:val="24"/>
          <w:szCs w:val="24"/>
        </w:rPr>
        <w:t>G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ift-in-</w:t>
      </w:r>
      <w:r w:rsidR="005C4932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id </w:t>
      </w:r>
      <w:r w:rsidRPr="1159B65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funding from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UK </w:t>
      </w:r>
      <w:r w:rsidRPr="005C4932">
        <w:rPr>
          <w:rFonts w:ascii="Calibri" w:eastAsia="Calibri" w:hAnsi="Calibri" w:cs="Calibri"/>
          <w:color w:val="000000" w:themeColor="text1"/>
          <w:sz w:val="24"/>
          <w:szCs w:val="24"/>
        </w:rPr>
        <w:t>Government</w:t>
      </w:r>
      <w:r w:rsidR="005C4932" w:rsidRPr="005C4932">
        <w:rPr>
          <w:rFonts w:ascii="Calibri" w:eastAsia="Calibri" w:hAnsi="Calibri" w:cs="Calibri"/>
          <w:color w:val="000000" w:themeColor="text1"/>
          <w:sz w:val="24"/>
          <w:szCs w:val="24"/>
        </w:rPr>
        <w:t>’s</w:t>
      </w:r>
      <w:r w:rsidR="005C493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Department for Culture, Media &amp; Sport</w:t>
      </w:r>
      <w:r w:rsidR="005C4932" w:rsidRPr="005C493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5C4932">
        <w:rPr>
          <w:rFonts w:ascii="Calibri" w:eastAsia="Calibri" w:hAnsi="Calibri" w:cs="Calibri"/>
          <w:color w:val="000000" w:themeColor="text1"/>
          <w:sz w:val="24"/>
          <w:szCs w:val="24"/>
        </w:rPr>
        <w:t>and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159B658">
        <w:rPr>
          <w:rFonts w:ascii="Calibri" w:eastAsia="Calibri" w:hAnsi="Calibri" w:cs="Calibri"/>
          <w:color w:val="000000" w:themeColor="text1"/>
          <w:sz w:val="24"/>
          <w:szCs w:val="24"/>
        </w:rPr>
        <w:t>ACE on all print and online marketing materials using the wording and logo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005C493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here:</w:t>
      </w:r>
      <w:r w:rsidRPr="1159B65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hyperlink r:id="rId19" w:history="1">
        <w:r w:rsidR="00DD67A0" w:rsidRPr="008D4251">
          <w:rPr>
            <w:rStyle w:val="Hyperlink"/>
            <w:rFonts w:ascii="Calibri" w:eastAsia="Calibri" w:hAnsi="Calibri" w:cs="Calibri"/>
            <w:sz w:val="24"/>
            <w:szCs w:val="24"/>
          </w:rPr>
          <w:t>https://www.artscouncil.org.uk/grant-award-logos</w:t>
        </w:r>
      </w:hyperlink>
      <w:r w:rsidR="00DD67A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68395487" w14:textId="6B87258B" w:rsidR="00606A9B" w:rsidRDefault="7E9CA5B0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159B65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Additional Requirements</w:t>
      </w:r>
    </w:p>
    <w:p w14:paraId="384BA8FC" w14:textId="6755CB3C" w:rsidR="00606A9B" w:rsidRDefault="7E9CA5B0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159B658">
        <w:rPr>
          <w:rFonts w:ascii="Calibri" w:eastAsia="Calibri" w:hAnsi="Calibri" w:cs="Calibri"/>
          <w:color w:val="000000" w:themeColor="text1"/>
          <w:sz w:val="24"/>
          <w:szCs w:val="24"/>
        </w:rPr>
        <w:t>Every museum we support will be expected to share their learning with other museums.  This could include:</w:t>
      </w:r>
    </w:p>
    <w:p w14:paraId="43AF5178" w14:textId="783BED11" w:rsidR="00606A9B" w:rsidRDefault="7E9CA5B0" w:rsidP="00151B1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159B658">
        <w:rPr>
          <w:rFonts w:ascii="Calibri" w:eastAsia="Calibri" w:hAnsi="Calibri" w:cs="Calibri"/>
          <w:color w:val="000000" w:themeColor="text1"/>
          <w:sz w:val="24"/>
          <w:szCs w:val="24"/>
        </w:rPr>
        <w:t>Providing a written case study or blog post</w:t>
      </w:r>
    </w:p>
    <w:p w14:paraId="19BC4017" w14:textId="5F9E530E" w:rsidR="00606A9B" w:rsidRDefault="7E9CA5B0" w:rsidP="00151B1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159B65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Presenting a paper at our Celebrating Museums events </w:t>
      </w:r>
    </w:p>
    <w:p w14:paraId="70CC46EF" w14:textId="265956E3" w:rsidR="00606A9B" w:rsidRDefault="7E9CA5B0" w:rsidP="00151B1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159B658">
        <w:rPr>
          <w:rFonts w:ascii="Calibri" w:eastAsia="Calibri" w:hAnsi="Calibri" w:cs="Calibri"/>
          <w:color w:val="000000" w:themeColor="text1"/>
          <w:sz w:val="24"/>
          <w:szCs w:val="24"/>
        </w:rPr>
        <w:t>Contributing to a Forum or online session</w:t>
      </w:r>
    </w:p>
    <w:p w14:paraId="05FBBE1F" w14:textId="77777777" w:rsidR="00B63B31" w:rsidRDefault="00B63B31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p w14:paraId="224A5C26" w14:textId="77777777" w:rsidR="00B63B31" w:rsidRDefault="00B63B31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p w14:paraId="237418EC" w14:textId="77777777" w:rsidR="00B63B31" w:rsidRDefault="00B63B31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p w14:paraId="16651AF3" w14:textId="77777777" w:rsidR="00B63B31" w:rsidRDefault="00B63B31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p w14:paraId="67D9BA27" w14:textId="77777777" w:rsidR="00B63B31" w:rsidRDefault="00B63B31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p w14:paraId="469FA5DB" w14:textId="77777777" w:rsidR="00B63B31" w:rsidRDefault="00B63B31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p w14:paraId="2AC3834F" w14:textId="77777777" w:rsidR="00B63B31" w:rsidRDefault="00B63B31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p w14:paraId="43E59CA7" w14:textId="77777777" w:rsidR="00B63B31" w:rsidRDefault="00B63B31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p w14:paraId="4D823550" w14:textId="77777777" w:rsidR="00B63B31" w:rsidRDefault="00B63B31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p w14:paraId="1D62DE54" w14:textId="5AB78550" w:rsidR="00606A9B" w:rsidRDefault="7E9CA5B0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159B658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lastRenderedPageBreak/>
        <w:t xml:space="preserve">Appendix 1: The four Investment Principles from ACE’s </w:t>
      </w:r>
      <w:r w:rsidRPr="1159B658"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  <w:u w:val="single"/>
        </w:rPr>
        <w:t xml:space="preserve">Let’s Create </w:t>
      </w:r>
      <w:r w:rsidRPr="1159B658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strategy</w:t>
      </w:r>
    </w:p>
    <w:p w14:paraId="7BD9C1CD" w14:textId="2C37A76A" w:rsidR="0086745E" w:rsidRPr="00B73564" w:rsidRDefault="7E9CA5B0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</w:pPr>
      <w:r w:rsidRPr="1159B658">
        <w:rPr>
          <w:rFonts w:ascii="Calibri" w:eastAsia="Calibri" w:hAnsi="Calibri" w:cs="Calibri"/>
          <w:color w:val="000000" w:themeColor="text1"/>
          <w:sz w:val="24"/>
          <w:szCs w:val="24"/>
        </w:rPr>
        <w:t>Each Investment Principle has three pillars.  These are core features providing detail to help museums apply them according to your own context.</w:t>
      </w:r>
      <w:r w:rsidR="00EB45FC" w:rsidRPr="00EB45F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EB45FC" w:rsidRPr="1A49C4E2">
        <w:rPr>
          <w:rFonts w:ascii="Calibri" w:eastAsia="Calibri" w:hAnsi="Calibri" w:cs="Calibri"/>
          <w:color w:val="000000" w:themeColor="text1"/>
          <w:sz w:val="24"/>
          <w:szCs w:val="24"/>
        </w:rPr>
        <w:t>To find out more about the Investment Principles, ACE have published some ‘Essential Reads’ to help museums understand the foundations of each of them.</w:t>
      </w:r>
      <w:r w:rsidR="00EB45FC" w:rsidRPr="1A49C4E2">
        <w:rPr>
          <w:rStyle w:val="FootnoteReference"/>
          <w:rFonts w:ascii="Calibri" w:eastAsia="Calibri" w:hAnsi="Calibri" w:cs="Calibri"/>
          <w:color w:val="000000" w:themeColor="text1"/>
          <w:sz w:val="24"/>
          <w:szCs w:val="24"/>
        </w:rPr>
        <w:footnoteReference w:id="6"/>
      </w:r>
    </w:p>
    <w:p w14:paraId="79A77938" w14:textId="38793EA3" w:rsidR="00D25942" w:rsidRDefault="7E9CA5B0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159B65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1) Ambition &amp; Quality</w:t>
      </w:r>
      <w:r w:rsidR="00B7356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r w:rsidRPr="1159B658">
        <w:rPr>
          <w:rFonts w:ascii="Calibri" w:eastAsia="Calibri" w:hAnsi="Calibri" w:cs="Calibri"/>
          <w:color w:val="000000" w:themeColor="text1"/>
          <w:sz w:val="24"/>
          <w:szCs w:val="24"/>
        </w:rPr>
        <w:t>Cultural organisations are ambitious and committed to improving the quality of their work</w:t>
      </w:r>
      <w:r w:rsidR="00D25942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7371"/>
      </w:tblGrid>
      <w:tr w:rsidR="210CA42A" w14:paraId="7AD85869" w14:textId="77777777" w:rsidTr="0076571E">
        <w:trPr>
          <w:trHeight w:val="405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4ECE5F" w14:textId="36C01182" w:rsidR="210CA42A" w:rsidRDefault="210CA42A" w:rsidP="00151B11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159B65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Pillar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A3E750" w14:textId="7E3B7286" w:rsidR="210CA42A" w:rsidRDefault="210CA42A" w:rsidP="00151B11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159B65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Summary</w:t>
            </w:r>
          </w:p>
        </w:tc>
      </w:tr>
      <w:tr w:rsidR="210CA42A" w14:paraId="47FD0F82" w14:textId="77777777" w:rsidTr="0076571E">
        <w:trPr>
          <w:trHeight w:val="405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DCD2B7" w14:textId="55352B95" w:rsidR="210CA42A" w:rsidRDefault="210CA42A" w:rsidP="00151B11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159B65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Understanding Perception</w:t>
            </w:r>
          </w:p>
          <w:p w14:paraId="11DE9D0D" w14:textId="53C347BC" w:rsidR="210CA42A" w:rsidRDefault="210CA42A" w:rsidP="00151B11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EF5CE78" w14:textId="529A78BE" w:rsidR="210CA42A" w:rsidRDefault="210CA42A" w:rsidP="00151B11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159B65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Museums understand how they are perceived by the public through consultation with participants, communities, partners, staff, peers, stakeholders.</w:t>
            </w:r>
          </w:p>
        </w:tc>
      </w:tr>
      <w:tr w:rsidR="210CA42A" w14:paraId="018F7F7A" w14:textId="77777777" w:rsidTr="0076571E">
        <w:trPr>
          <w:trHeight w:val="495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B935C7" w14:textId="57C43F98" w:rsidR="210CA42A" w:rsidRDefault="210CA42A" w:rsidP="00151B11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159B65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Progression</w:t>
            </w:r>
          </w:p>
          <w:p w14:paraId="0F1BF32E" w14:textId="3330A461" w:rsidR="210CA42A" w:rsidRDefault="210CA42A" w:rsidP="00151B11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5131F204" w14:textId="60E854BC" w:rsidR="00215B4B" w:rsidRDefault="00215B4B" w:rsidP="00151B11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7FBEF59" w14:textId="57D7E968" w:rsidR="210CA42A" w:rsidRDefault="210CA42A" w:rsidP="00151B11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159B65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Museums develop by adopting a culture of continuous improvement and progression and refine their creative practice through testing and piloting ideas; learning, adapting and advocating for themselves and the sector.</w:t>
            </w:r>
          </w:p>
        </w:tc>
      </w:tr>
      <w:tr w:rsidR="210CA42A" w14:paraId="2E4F90D1" w14:textId="77777777" w:rsidTr="0076571E">
        <w:trPr>
          <w:trHeight w:val="81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29FDD0" w14:textId="2CF842F3" w:rsidR="210CA42A" w:rsidRDefault="210CA42A" w:rsidP="00151B11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159B65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Measuring Performance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94B85CE" w14:textId="5CB457B4" w:rsidR="210CA42A" w:rsidRDefault="210CA42A" w:rsidP="00151B11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159B65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Museums become outcome focused regarding the quality of their service, through effective performance management, monitoring risk and embedding evaluation.</w:t>
            </w:r>
          </w:p>
        </w:tc>
      </w:tr>
    </w:tbl>
    <w:p w14:paraId="66DBCEA7" w14:textId="4EBC28DA" w:rsidR="006B12C0" w:rsidRPr="00215B4B" w:rsidRDefault="006B12C0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15B4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Examples of activity </w:t>
      </w:r>
      <w:r w:rsidR="00215B4B">
        <w:rPr>
          <w:rFonts w:ascii="Calibri" w:eastAsia="Calibri" w:hAnsi="Calibri" w:cs="Calibri"/>
          <w:color w:val="000000" w:themeColor="text1"/>
          <w:sz w:val="24"/>
          <w:szCs w:val="24"/>
        </w:rPr>
        <w:t>that</w:t>
      </w:r>
      <w:r w:rsidRPr="00215B4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215B4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MD North </w:t>
      </w:r>
      <w:r w:rsidRPr="00215B4B">
        <w:rPr>
          <w:rFonts w:ascii="Calibri" w:eastAsia="Calibri" w:hAnsi="Calibri" w:cs="Calibri"/>
          <w:color w:val="000000" w:themeColor="text1"/>
          <w:sz w:val="24"/>
          <w:szCs w:val="24"/>
        </w:rPr>
        <w:t>could fund</w:t>
      </w:r>
      <w:r w:rsidR="00215B4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215B4B" w:rsidRPr="00215B4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relating to Ambition &amp; Quality </w:t>
      </w:r>
      <w:r w:rsidRPr="00215B4B">
        <w:rPr>
          <w:rFonts w:ascii="Calibri" w:eastAsia="Calibri" w:hAnsi="Calibri" w:cs="Calibri"/>
          <w:color w:val="000000" w:themeColor="text1"/>
          <w:sz w:val="24"/>
          <w:szCs w:val="24"/>
        </w:rPr>
        <w:t>include (but are not limited to):</w:t>
      </w:r>
    </w:p>
    <w:p w14:paraId="53D8BEDF" w14:textId="77777777" w:rsidR="006B12C0" w:rsidRPr="00215B4B" w:rsidRDefault="006B12C0" w:rsidP="00151B1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15B4B">
        <w:rPr>
          <w:rFonts w:ascii="Calibri" w:eastAsia="Calibri" w:hAnsi="Calibri" w:cs="Calibri"/>
          <w:color w:val="000000" w:themeColor="text1"/>
          <w:sz w:val="24"/>
          <w:szCs w:val="24"/>
        </w:rPr>
        <w:t>Implementing recommendations from research and reports previously undertaken</w:t>
      </w:r>
    </w:p>
    <w:p w14:paraId="3D1F4AC7" w14:textId="77777777" w:rsidR="006B12C0" w:rsidRPr="00215B4B" w:rsidRDefault="006B12C0" w:rsidP="00151B1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15B4B">
        <w:rPr>
          <w:rFonts w:ascii="Calibri" w:eastAsia="Calibri" w:hAnsi="Calibri" w:cs="Calibri"/>
          <w:color w:val="000000" w:themeColor="text1"/>
          <w:sz w:val="24"/>
          <w:szCs w:val="24"/>
        </w:rPr>
        <w:t>Commissioning new research or bringing in additional expertise for forward planning, including work to support an application for larger scale funding e.g. ACE’s National Lottery Project Grants (NLPG)</w:t>
      </w:r>
    </w:p>
    <w:p w14:paraId="74847EFE" w14:textId="77777777" w:rsidR="006B12C0" w:rsidRPr="00215B4B" w:rsidRDefault="006B12C0" w:rsidP="00151B1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color w:val="000000" w:themeColor="text1"/>
        </w:rPr>
      </w:pPr>
      <w:r w:rsidRPr="00215B4B">
        <w:rPr>
          <w:rFonts w:ascii="Calibri" w:eastAsia="Calibri" w:hAnsi="Calibri" w:cs="Calibri"/>
          <w:color w:val="000000" w:themeColor="text1"/>
          <w:sz w:val="24"/>
          <w:szCs w:val="24"/>
        </w:rPr>
        <w:t>Research and/or piloting of audience engagement programming or community co-production projects, including digital engagement</w:t>
      </w:r>
    </w:p>
    <w:p w14:paraId="5935B41B" w14:textId="7309D6E5" w:rsidR="00B73564" w:rsidRPr="00B73564" w:rsidRDefault="006B12C0" w:rsidP="00151B1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15B4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Work to support collections </w:t>
      </w:r>
      <w:r w:rsidR="00B63B31">
        <w:rPr>
          <w:rFonts w:ascii="Calibri" w:eastAsia="Calibri" w:hAnsi="Calibri" w:cs="Calibri"/>
          <w:color w:val="000000" w:themeColor="text1"/>
          <w:sz w:val="24"/>
          <w:szCs w:val="24"/>
        </w:rPr>
        <w:t>care</w:t>
      </w:r>
      <w:r w:rsidR="00702C1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security and </w:t>
      </w:r>
      <w:r w:rsidRPr="00215B4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management, such as environmental monitoring, </w:t>
      </w:r>
      <w:r w:rsidR="00702C1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improved storage and display conditions and security, </w:t>
      </w:r>
      <w:r w:rsidRPr="00215B4B">
        <w:rPr>
          <w:rFonts w:ascii="Calibri" w:eastAsia="Calibri" w:hAnsi="Calibri" w:cs="Calibri"/>
          <w:color w:val="000000" w:themeColor="text1"/>
          <w:sz w:val="24"/>
          <w:szCs w:val="24"/>
        </w:rPr>
        <w:t>cataloguing projects or disposal reviews</w:t>
      </w:r>
    </w:p>
    <w:p w14:paraId="2C1076AD" w14:textId="77777777" w:rsidR="00B63B31" w:rsidRDefault="00B63B31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007B6A58" w14:textId="77777777" w:rsidR="00B63B31" w:rsidRDefault="00B63B31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19B40FF7" w14:textId="0EA58F69" w:rsidR="00D25942" w:rsidRDefault="7E9CA5B0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159B65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>2) Dynamism</w:t>
      </w:r>
      <w:r w:rsidR="00B7356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r w:rsidRPr="1159B658">
        <w:rPr>
          <w:rFonts w:ascii="Calibri" w:eastAsia="Calibri" w:hAnsi="Calibri" w:cs="Calibri"/>
          <w:color w:val="000000" w:themeColor="text1"/>
          <w:sz w:val="24"/>
          <w:szCs w:val="24"/>
        </w:rPr>
        <w:t>Cultural organisations are dynamic and able to respond to the challenges of the next decade</w:t>
      </w:r>
      <w:r w:rsidR="00D25942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7371"/>
      </w:tblGrid>
      <w:tr w:rsidR="210CA42A" w14:paraId="5DD80522" w14:textId="77777777" w:rsidTr="0076571E">
        <w:trPr>
          <w:trHeight w:val="435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F3C7C4" w14:textId="559491BB" w:rsidR="210CA42A" w:rsidRDefault="210CA42A" w:rsidP="00151B11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159B65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Pillar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F35A5B" w14:textId="3416D42B" w:rsidR="210CA42A" w:rsidRDefault="210CA42A" w:rsidP="00151B11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159B65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Summary</w:t>
            </w:r>
          </w:p>
        </w:tc>
      </w:tr>
      <w:tr w:rsidR="210CA42A" w14:paraId="6193433F" w14:textId="77777777" w:rsidTr="0076571E">
        <w:trPr>
          <w:trHeight w:val="69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D77864" w14:textId="0E76E421" w:rsidR="210CA42A" w:rsidRDefault="210CA42A" w:rsidP="00151B11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159B65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Business Model Innovation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CA246A6" w14:textId="61E3FA92" w:rsidR="210CA42A" w:rsidRDefault="210CA42A" w:rsidP="00151B11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159B65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Museums plan strategically, influenced by their environment, adopting new business models and developing partnerships to drive innovation, deliver value and diversify income.</w:t>
            </w:r>
          </w:p>
        </w:tc>
      </w:tr>
      <w:tr w:rsidR="210CA42A" w14:paraId="24D04631" w14:textId="77777777" w:rsidTr="0076571E">
        <w:trPr>
          <w:trHeight w:val="69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B8FB99" w14:textId="3D60470B" w:rsidR="210CA42A" w:rsidRDefault="210CA42A" w:rsidP="00151B11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159B65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People &amp; Skills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447C78" w14:textId="228D9776" w:rsidR="210CA42A" w:rsidRDefault="210CA42A" w:rsidP="00151B11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159B65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Museums recognise and invest in developing the skills, diversity and resilience of their workforce.</w:t>
            </w:r>
          </w:p>
        </w:tc>
      </w:tr>
      <w:tr w:rsidR="210CA42A" w14:paraId="01126B89" w14:textId="77777777" w:rsidTr="0076571E">
        <w:trPr>
          <w:trHeight w:val="36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CDA757" w14:textId="68A0F524" w:rsidR="210CA42A" w:rsidRDefault="210CA42A" w:rsidP="00151B11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159B65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Using Technology &amp; Information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C84565" w14:textId="06606A60" w:rsidR="210CA42A" w:rsidRDefault="210CA42A" w:rsidP="00151B11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159B65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Museums develop strategies using evidence from data and technology to develop an outcome driven approach.</w:t>
            </w:r>
          </w:p>
        </w:tc>
      </w:tr>
    </w:tbl>
    <w:p w14:paraId="0FF7B633" w14:textId="58A0792F" w:rsidR="00B116A2" w:rsidRPr="00B116A2" w:rsidRDefault="00B116A2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116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Examples of activity that MD North could fund relating to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Dynamism</w:t>
      </w:r>
      <w:r w:rsidRPr="00B116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include (but are not limited to):</w:t>
      </w:r>
    </w:p>
    <w:p w14:paraId="22F5206C" w14:textId="77777777" w:rsidR="006B12C0" w:rsidRPr="00B116A2" w:rsidRDefault="006B12C0" w:rsidP="00151B1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116A2">
        <w:rPr>
          <w:rFonts w:ascii="Calibri" w:eastAsia="Calibri" w:hAnsi="Calibri" w:cs="Calibri"/>
          <w:color w:val="000000" w:themeColor="text1"/>
          <w:sz w:val="24"/>
          <w:szCs w:val="24"/>
        </w:rPr>
        <w:t>Business planning, including exploring new models of income generation</w:t>
      </w:r>
    </w:p>
    <w:p w14:paraId="30E9A2DB" w14:textId="7C4D8240" w:rsidR="006B12C0" w:rsidRPr="00B116A2" w:rsidRDefault="006B12C0" w:rsidP="00151B1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116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Investing in health </w:t>
      </w:r>
      <w:r w:rsidR="00B63B31">
        <w:rPr>
          <w:rFonts w:ascii="Calibri" w:eastAsia="Calibri" w:hAnsi="Calibri" w:cs="Calibri"/>
          <w:color w:val="000000" w:themeColor="text1"/>
          <w:sz w:val="24"/>
          <w:szCs w:val="24"/>
        </w:rPr>
        <w:t>&amp;</w:t>
      </w:r>
      <w:r w:rsidRPr="00B116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wellbeing and development of your paid and volunteer workforce</w:t>
      </w:r>
    </w:p>
    <w:p w14:paraId="0E1985D0" w14:textId="77777777" w:rsidR="006B12C0" w:rsidRPr="00B116A2" w:rsidRDefault="006B12C0" w:rsidP="00151B1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116A2">
        <w:rPr>
          <w:rFonts w:ascii="Calibri" w:eastAsia="Calibri" w:hAnsi="Calibri" w:cs="Calibri"/>
          <w:color w:val="000000" w:themeColor="text1"/>
          <w:sz w:val="24"/>
          <w:szCs w:val="24"/>
        </w:rPr>
        <w:t>Governance development support to help make your organisation more sustainable</w:t>
      </w:r>
    </w:p>
    <w:p w14:paraId="0C74C701" w14:textId="33480E89" w:rsidR="00B73564" w:rsidRPr="00B73564" w:rsidRDefault="006B12C0" w:rsidP="00151B1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116A2">
        <w:rPr>
          <w:rFonts w:ascii="Calibri" w:eastAsia="Calibri" w:hAnsi="Calibri" w:cs="Calibri"/>
          <w:color w:val="000000" w:themeColor="text1"/>
          <w:sz w:val="24"/>
          <w:szCs w:val="24"/>
        </w:rPr>
        <w:t>Digital development projects to support new engagement and resource management</w:t>
      </w:r>
    </w:p>
    <w:p w14:paraId="721D364B" w14:textId="04272FA6" w:rsidR="00D25942" w:rsidRDefault="7E9CA5B0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159B65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3) Environmental Responsibility</w:t>
      </w:r>
      <w:r w:rsidR="00B7356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</w:t>
      </w:r>
      <w:r w:rsidRPr="1159B658">
        <w:rPr>
          <w:rFonts w:ascii="Calibri" w:eastAsia="Calibri" w:hAnsi="Calibri" w:cs="Calibri"/>
          <w:color w:val="000000" w:themeColor="text1"/>
          <w:sz w:val="24"/>
          <w:szCs w:val="24"/>
        </w:rPr>
        <w:t>Cultural organisations lead the way in their approach to environmental responsibility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7371"/>
      </w:tblGrid>
      <w:tr w:rsidR="210CA42A" w14:paraId="5BC21C85" w14:textId="77777777" w:rsidTr="0076571E">
        <w:trPr>
          <w:trHeight w:val="45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69E057" w14:textId="1B4EA823" w:rsidR="210CA42A" w:rsidRDefault="210CA42A" w:rsidP="00151B11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159B65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Pillar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17CAEB" w14:textId="1A6F4D14" w:rsidR="210CA42A" w:rsidRDefault="210CA42A" w:rsidP="00151B11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159B65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Summary</w:t>
            </w:r>
          </w:p>
        </w:tc>
      </w:tr>
      <w:tr w:rsidR="210CA42A" w14:paraId="33BC01BE" w14:textId="77777777" w:rsidTr="0076571E">
        <w:trPr>
          <w:trHeight w:val="69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7F5A4C2" w14:textId="6CC55E28" w:rsidR="210CA42A" w:rsidRDefault="210CA42A" w:rsidP="00151B11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159B65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Understanding the Data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377715" w14:textId="56732EA9" w:rsidR="210CA42A" w:rsidRDefault="210CA42A" w:rsidP="00151B11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159B65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Museums use data to understand their environmental impacts and responsibilities as well as the wider local and global impacts of climate change.</w:t>
            </w:r>
          </w:p>
        </w:tc>
      </w:tr>
      <w:tr w:rsidR="210CA42A" w14:paraId="5481AB7A" w14:textId="77777777" w:rsidTr="0076571E">
        <w:trPr>
          <w:trHeight w:val="36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E224D1" w14:textId="691EA766" w:rsidR="210CA42A" w:rsidRDefault="210CA42A" w:rsidP="00151B11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159B65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Plan, Action &amp; Change</w:t>
            </w:r>
          </w:p>
          <w:p w14:paraId="4A94E707" w14:textId="05A3D91D" w:rsidR="210CA42A" w:rsidRDefault="210CA42A" w:rsidP="00151B11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044900" w14:textId="319BF4EB" w:rsidR="210CA42A" w:rsidRDefault="210CA42A" w:rsidP="00151B11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159B65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Museums take organisation-wide action, developing plans to adapt, change, and mitigate their impacts</w:t>
            </w:r>
            <w:r w:rsidR="004D126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and reduce carbon footprints</w:t>
            </w:r>
            <w:r w:rsidRPr="1159B65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210CA42A" w14:paraId="28AF999F" w14:textId="77777777" w:rsidTr="0076571E">
        <w:trPr>
          <w:trHeight w:val="69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65D11D" w14:textId="59950B2A" w:rsidR="210CA42A" w:rsidRDefault="210CA42A" w:rsidP="00151B11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159B65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Influence, Educate &amp; Advocate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7E96D53" w14:textId="1FD531FF" w:rsidR="210CA42A" w:rsidRDefault="210CA42A" w:rsidP="00151B11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159B65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Museums become advocates of environmental action in their local communities and wider cultural sector, seeking to work in partnership to accelerate action.</w:t>
            </w:r>
          </w:p>
        </w:tc>
      </w:tr>
    </w:tbl>
    <w:p w14:paraId="3882BB5B" w14:textId="0CEC5388" w:rsidR="00B116A2" w:rsidRPr="00B116A2" w:rsidRDefault="00B116A2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116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Examples of activity that MD North could fund relating to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En</w:t>
      </w:r>
      <w:r w:rsidR="002F538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vironmental Responsibility </w:t>
      </w:r>
      <w:r w:rsidRPr="00B116A2">
        <w:rPr>
          <w:rFonts w:ascii="Calibri" w:eastAsia="Calibri" w:hAnsi="Calibri" w:cs="Calibri"/>
          <w:color w:val="000000" w:themeColor="text1"/>
          <w:sz w:val="24"/>
          <w:szCs w:val="24"/>
        </w:rPr>
        <w:t>include (but are not limited to):</w:t>
      </w:r>
    </w:p>
    <w:p w14:paraId="47A10BD2" w14:textId="03C822E6" w:rsidR="006B12C0" w:rsidRPr="004D1262" w:rsidRDefault="004761C4" w:rsidP="00151B1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D1262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006B12C0" w:rsidRPr="004D1262">
        <w:rPr>
          <w:rFonts w:ascii="Calibri" w:eastAsia="Calibri" w:hAnsi="Calibri" w:cs="Calibri"/>
          <w:color w:val="000000" w:themeColor="text1"/>
          <w:sz w:val="24"/>
          <w:szCs w:val="24"/>
        </w:rPr>
        <w:t>udits</w:t>
      </w:r>
      <w:r w:rsidRPr="004D126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surveys and assessments that support your </w:t>
      </w:r>
      <w:r w:rsidR="002D0E7A" w:rsidRPr="004D1262">
        <w:rPr>
          <w:rFonts w:ascii="Calibri" w:eastAsia="Calibri" w:hAnsi="Calibri" w:cs="Calibri"/>
          <w:color w:val="000000" w:themeColor="text1"/>
          <w:sz w:val="24"/>
          <w:szCs w:val="24"/>
        </w:rPr>
        <w:t>organisation</w:t>
      </w:r>
      <w:r w:rsidR="006B12C0" w:rsidRPr="004D126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find ways to reduce </w:t>
      </w:r>
      <w:r w:rsidR="0007655A" w:rsidRPr="004D126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carbon emissions </w:t>
      </w:r>
    </w:p>
    <w:p w14:paraId="38596C57" w14:textId="06916E55" w:rsidR="00587A85" w:rsidRPr="004D1262" w:rsidRDefault="00587A85" w:rsidP="00151B1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D1262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Implement outcomes of audits</w:t>
      </w:r>
      <w:r w:rsidR="0007655A" w:rsidRPr="004D126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surveys and assessments </w:t>
      </w:r>
      <w:r w:rsidR="00E57728" w:rsidRPr="004D126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that lead to reducing carbon emissions </w:t>
      </w:r>
    </w:p>
    <w:p w14:paraId="084F5D1F" w14:textId="77777777" w:rsidR="006B12C0" w:rsidRPr="004D1262" w:rsidRDefault="006B12C0" w:rsidP="00151B1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D1262">
        <w:rPr>
          <w:rFonts w:ascii="Calibri" w:eastAsia="Calibri" w:hAnsi="Calibri" w:cs="Calibri"/>
          <w:color w:val="000000" w:themeColor="text1"/>
          <w:sz w:val="24"/>
          <w:szCs w:val="24"/>
        </w:rPr>
        <w:t>Initiatives to engage your audiences with issues of the climate crisis using collections</w:t>
      </w:r>
    </w:p>
    <w:p w14:paraId="66777CCA" w14:textId="4F04C165" w:rsidR="0076571E" w:rsidRPr="005C4932" w:rsidRDefault="00620DC7" w:rsidP="00151B1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D1262">
        <w:rPr>
          <w:rFonts w:ascii="Calibri" w:eastAsia="Calibri" w:hAnsi="Calibri" w:cs="Calibri"/>
          <w:color w:val="000000" w:themeColor="text1"/>
          <w:sz w:val="24"/>
          <w:szCs w:val="24"/>
        </w:rPr>
        <w:t>Develop or implement climate action policies and plans</w:t>
      </w:r>
    </w:p>
    <w:p w14:paraId="1CF1A7C2" w14:textId="4E4920AD" w:rsidR="00D25942" w:rsidRDefault="7E9CA5B0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159B65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4) Inclusivity &amp; Relevance</w:t>
      </w:r>
      <w:r w:rsidR="00B7356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r w:rsidRPr="1159B658">
        <w:rPr>
          <w:rFonts w:ascii="Calibri" w:eastAsia="Calibri" w:hAnsi="Calibri" w:cs="Calibri"/>
          <w:color w:val="000000" w:themeColor="text1"/>
          <w:sz w:val="24"/>
          <w:szCs w:val="24"/>
        </w:rPr>
        <w:t>England's diversity is fully reflected in the individuals and organisations supported by ACE and the work they produce</w:t>
      </w:r>
      <w:r w:rsidR="00D25942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7371"/>
      </w:tblGrid>
      <w:tr w:rsidR="210CA42A" w14:paraId="04EC01F8" w14:textId="77777777" w:rsidTr="0076571E">
        <w:trPr>
          <w:trHeight w:val="36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2AB234" w14:textId="4FA6D602" w:rsidR="210CA42A" w:rsidRDefault="210CA42A" w:rsidP="00151B11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159B65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Pillar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034779" w14:textId="7D16B99F" w:rsidR="210CA42A" w:rsidRDefault="210CA42A" w:rsidP="00151B11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159B65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Summary</w:t>
            </w:r>
          </w:p>
        </w:tc>
      </w:tr>
      <w:tr w:rsidR="210CA42A" w14:paraId="08568D87" w14:textId="77777777" w:rsidTr="0076571E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87229C" w14:textId="6229FEA2" w:rsidR="210CA42A" w:rsidRDefault="210CA42A" w:rsidP="00151B11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159B65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Communities</w:t>
            </w:r>
          </w:p>
          <w:p w14:paraId="495B4DC2" w14:textId="04A4C8D0" w:rsidR="210CA42A" w:rsidRDefault="210CA42A" w:rsidP="00151B11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1C1AB6" w14:textId="00745736" w:rsidR="210CA42A" w:rsidRDefault="210CA42A" w:rsidP="00151B11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159B65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Museums develop their collections to tell new - and sometimes challenging - stories relevant to communities they serve; with a renewed focus on under-served communities.</w:t>
            </w:r>
          </w:p>
        </w:tc>
      </w:tr>
      <w:tr w:rsidR="210CA42A" w14:paraId="47BF9096" w14:textId="77777777" w:rsidTr="0076571E">
        <w:trPr>
          <w:trHeight w:val="72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8CB9CA" w14:textId="35237E7F" w:rsidR="210CA42A" w:rsidRDefault="210CA42A" w:rsidP="00151B11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159B65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Workforce, Leadership &amp; Governance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25598D" w14:textId="488C7B2F" w:rsidR="210CA42A" w:rsidRDefault="210CA42A" w:rsidP="00151B11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159B65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Museums embed Equality, Diversity and Inclusivity within their governing, leadership and workforce practices.</w:t>
            </w:r>
          </w:p>
        </w:tc>
      </w:tr>
      <w:tr w:rsidR="210CA42A" w14:paraId="1DA8DBA5" w14:textId="77777777" w:rsidTr="0076571E">
        <w:trPr>
          <w:trHeight w:val="51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BAE4494" w14:textId="4BF9087E" w:rsidR="210CA42A" w:rsidRDefault="210CA42A" w:rsidP="00151B11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159B65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The Creative Case for Diversity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95D4F0" w14:textId="27748974" w:rsidR="210CA42A" w:rsidRDefault="210CA42A" w:rsidP="00151B11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159B65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Museums are community-centred in their approach to programming and service delivery; creating opportunities to work with a range of artists / practitioners / freelancers from different backgrounds and lived experiences to celebrate and present an inclusive and diverse programme.</w:t>
            </w:r>
          </w:p>
        </w:tc>
      </w:tr>
    </w:tbl>
    <w:p w14:paraId="344E3068" w14:textId="66663111" w:rsidR="00D575D6" w:rsidRPr="00D575D6" w:rsidRDefault="00D575D6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575D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Examples of activity that MD North could fund relating to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Inclusivity &amp; Relevance</w:t>
      </w:r>
      <w:r w:rsidRPr="00D575D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include (but are not limited to):</w:t>
      </w:r>
    </w:p>
    <w:p w14:paraId="7C811544" w14:textId="77777777" w:rsidR="006B12C0" w:rsidRPr="00D575D6" w:rsidRDefault="006B12C0" w:rsidP="00151B1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575D6">
        <w:rPr>
          <w:rFonts w:ascii="Calibri" w:eastAsia="Calibri" w:hAnsi="Calibri" w:cs="Calibri"/>
          <w:color w:val="000000" w:themeColor="text1"/>
          <w:sz w:val="24"/>
          <w:szCs w:val="24"/>
        </w:rPr>
        <w:t>Audience development, especially to reach new audiences and communities currently less likely to access your museum</w:t>
      </w:r>
    </w:p>
    <w:p w14:paraId="7F19D101" w14:textId="77777777" w:rsidR="006B12C0" w:rsidRPr="00D575D6" w:rsidRDefault="006B12C0" w:rsidP="00151B1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575D6">
        <w:rPr>
          <w:rFonts w:ascii="Calibri" w:eastAsia="Calibri" w:hAnsi="Calibri" w:cs="Calibri"/>
          <w:color w:val="000000" w:themeColor="text1"/>
          <w:sz w:val="24"/>
          <w:szCs w:val="24"/>
        </w:rPr>
        <w:t>Equality and accessibility audits, planning and development</w:t>
      </w:r>
    </w:p>
    <w:p w14:paraId="1C740495" w14:textId="77777777" w:rsidR="006B12C0" w:rsidRPr="00D575D6" w:rsidRDefault="006B12C0" w:rsidP="00151B1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575D6">
        <w:rPr>
          <w:rFonts w:ascii="Calibri" w:eastAsia="Calibri" w:hAnsi="Calibri" w:cs="Calibri"/>
          <w:color w:val="000000" w:themeColor="text1"/>
          <w:sz w:val="24"/>
          <w:szCs w:val="24"/>
        </w:rPr>
        <w:t>Working with collections to tell new stories, or the preparatory work for this to happen</w:t>
      </w:r>
    </w:p>
    <w:p w14:paraId="522798C8" w14:textId="5A50820F" w:rsidR="006B12C0" w:rsidRDefault="006B12C0" w:rsidP="00151B1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575D6">
        <w:rPr>
          <w:rFonts w:ascii="Calibri" w:eastAsia="Calibri" w:hAnsi="Calibri" w:cs="Calibri"/>
          <w:color w:val="000000" w:themeColor="text1"/>
          <w:sz w:val="24"/>
          <w:szCs w:val="24"/>
        </w:rPr>
        <w:t>Inclusivity and diversity in workforce management</w:t>
      </w:r>
    </w:p>
    <w:p w14:paraId="682D0C1A" w14:textId="77777777" w:rsidR="00D25942" w:rsidRDefault="00D25942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9C65D46" w14:textId="77777777" w:rsidR="00D25942" w:rsidRPr="00D25942" w:rsidRDefault="00D25942" w:rsidP="00151B11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0848725" w14:textId="75AA3C20" w:rsidR="00606A9B" w:rsidRDefault="00606A9B" w:rsidP="00151B11">
      <w:pPr>
        <w:spacing w:before="100" w:beforeAutospacing="1" w:after="100" w:afterAutospacing="1" w:line="240" w:lineRule="auto"/>
      </w:pPr>
    </w:p>
    <w:p w14:paraId="2C078E63" w14:textId="105DEE12" w:rsidR="00606A9B" w:rsidRDefault="7E9CA5B0" w:rsidP="001056E7">
      <w:pPr>
        <w:spacing w:after="0" w:line="240" w:lineRule="auto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2A20FAF6" wp14:editId="5D2BBA7A">
            <wp:extent cx="2609850" cy="819150"/>
            <wp:effectExtent l="0" t="0" r="0" b="0"/>
            <wp:docPr id="1466130574" name="Picture 1466130574" descr="Description: http://www.artscouncil.org.uk/media/uploads/grant_jpeg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6130574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6A9B" w:rsidSect="0076571E">
      <w:footerReference w:type="default" r:id="rId21"/>
      <w:pgSz w:w="12240" w:h="15840"/>
      <w:pgMar w:top="1440" w:right="1440" w:bottom="1440" w:left="1440" w:header="680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152D3" w14:textId="77777777" w:rsidR="00CD1BC7" w:rsidRDefault="00CD1BC7">
      <w:pPr>
        <w:spacing w:after="0" w:line="240" w:lineRule="auto"/>
      </w:pPr>
      <w:r>
        <w:separator/>
      </w:r>
    </w:p>
  </w:endnote>
  <w:endnote w:type="continuationSeparator" w:id="0">
    <w:p w14:paraId="0FA42F1D" w14:textId="77777777" w:rsidR="00CD1BC7" w:rsidRDefault="00CD1BC7">
      <w:pPr>
        <w:spacing w:after="0" w:line="240" w:lineRule="auto"/>
      </w:pPr>
      <w:r>
        <w:continuationSeparator/>
      </w:r>
    </w:p>
  </w:endnote>
  <w:endnote w:type="continuationNotice" w:id="1">
    <w:p w14:paraId="08D8F9CC" w14:textId="77777777" w:rsidR="00CD1BC7" w:rsidRDefault="00CD1B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3622CDD" w14:paraId="211DB303" w14:textId="77777777" w:rsidTr="1159B658">
      <w:trPr>
        <w:trHeight w:val="300"/>
      </w:trPr>
      <w:tc>
        <w:tcPr>
          <w:tcW w:w="3120" w:type="dxa"/>
        </w:tcPr>
        <w:p w14:paraId="3B60EEE5" w14:textId="3D97B750" w:rsidR="43622CDD" w:rsidRDefault="43622CDD" w:rsidP="43622CDD">
          <w:pPr>
            <w:pStyle w:val="Header"/>
            <w:ind w:left="-115"/>
          </w:pPr>
        </w:p>
      </w:tc>
      <w:tc>
        <w:tcPr>
          <w:tcW w:w="3120" w:type="dxa"/>
        </w:tcPr>
        <w:p w14:paraId="50B01FE3" w14:textId="5A999F1C" w:rsidR="43622CDD" w:rsidRDefault="43622CDD" w:rsidP="43622CDD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1159B658">
            <w:t>1</w:t>
          </w:r>
          <w:r>
            <w:fldChar w:fldCharType="end"/>
          </w:r>
        </w:p>
      </w:tc>
      <w:tc>
        <w:tcPr>
          <w:tcW w:w="3120" w:type="dxa"/>
        </w:tcPr>
        <w:p w14:paraId="7CE6632E" w14:textId="646067C7" w:rsidR="43622CDD" w:rsidRDefault="43622CDD" w:rsidP="43622CDD">
          <w:pPr>
            <w:pStyle w:val="Header"/>
            <w:ind w:right="-115"/>
            <w:jc w:val="right"/>
          </w:pPr>
        </w:p>
      </w:tc>
    </w:tr>
  </w:tbl>
  <w:p w14:paraId="1BFBAAF1" w14:textId="0CDEEFF4" w:rsidR="43622CDD" w:rsidRDefault="43622CDD" w:rsidP="43622C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AFB16" w14:textId="77777777" w:rsidR="00CD1BC7" w:rsidRDefault="00CD1BC7">
      <w:pPr>
        <w:spacing w:after="0" w:line="240" w:lineRule="auto"/>
      </w:pPr>
      <w:r>
        <w:separator/>
      </w:r>
    </w:p>
  </w:footnote>
  <w:footnote w:type="continuationSeparator" w:id="0">
    <w:p w14:paraId="19ADBC66" w14:textId="77777777" w:rsidR="00CD1BC7" w:rsidRDefault="00CD1BC7">
      <w:pPr>
        <w:spacing w:after="0" w:line="240" w:lineRule="auto"/>
      </w:pPr>
      <w:r>
        <w:continuationSeparator/>
      </w:r>
    </w:p>
  </w:footnote>
  <w:footnote w:type="continuationNotice" w:id="1">
    <w:p w14:paraId="4D9A930F" w14:textId="77777777" w:rsidR="00CD1BC7" w:rsidRDefault="00CD1BC7">
      <w:pPr>
        <w:spacing w:after="0" w:line="240" w:lineRule="auto"/>
      </w:pPr>
    </w:p>
  </w:footnote>
  <w:footnote w:id="2">
    <w:p w14:paraId="126F3366" w14:textId="77777777" w:rsidR="004A17FE" w:rsidRDefault="004A17FE" w:rsidP="004A17FE">
      <w:pPr>
        <w:pStyle w:val="FootnoteText"/>
      </w:pPr>
      <w:r w:rsidRPr="1A49C4E2">
        <w:rPr>
          <w:rStyle w:val="FootnoteReference"/>
        </w:rPr>
        <w:footnoteRef/>
      </w:r>
      <w:r>
        <w:t xml:space="preserve"> </w:t>
      </w:r>
      <w:hyperlink r:id="rId1">
        <w:r w:rsidRPr="1A49C4E2">
          <w:rPr>
            <w:rStyle w:val="Hyperlink"/>
          </w:rPr>
          <w:t>https://www.artscouncil.org.uk/letscreate</w:t>
        </w:r>
      </w:hyperlink>
    </w:p>
  </w:footnote>
  <w:footnote w:id="3">
    <w:p w14:paraId="62E533C1" w14:textId="77777777" w:rsidR="003125FF" w:rsidRDefault="003125FF" w:rsidP="003125FF">
      <w:pPr>
        <w:spacing w:line="240" w:lineRule="auto"/>
      </w:pPr>
      <w:r w:rsidRPr="1A49C4E2">
        <w:rPr>
          <w:rStyle w:val="FootnoteReference"/>
        </w:rPr>
        <w:footnoteRef/>
      </w:r>
      <w:r>
        <w:t xml:space="preserve"> </w:t>
      </w:r>
      <w:r w:rsidRPr="1A49C4E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Recognised as Working Towards Accreditation by Arts Council England through the allocation of a reference ‘T’ number</w:t>
      </w:r>
    </w:p>
  </w:footnote>
  <w:footnote w:id="4">
    <w:p w14:paraId="2FA1A1C0" w14:textId="46C90ABC" w:rsidR="1A49C4E2" w:rsidRDefault="1A49C4E2" w:rsidP="1A49C4E2">
      <w:pPr>
        <w:pStyle w:val="FootnoteText"/>
      </w:pPr>
      <w:r w:rsidRPr="1A49C4E2">
        <w:rPr>
          <w:rStyle w:val="FootnoteReference"/>
        </w:rPr>
        <w:footnoteRef/>
      </w:r>
      <w:r>
        <w:t xml:space="preserve"> </w:t>
      </w:r>
      <w:hyperlink r:id="rId2">
        <w:r w:rsidRPr="1A49C4E2">
          <w:rPr>
            <w:rStyle w:val="Hyperlink"/>
          </w:rPr>
          <w:t>www.artscouncil.org.uk/projectgrants</w:t>
        </w:r>
      </w:hyperlink>
    </w:p>
  </w:footnote>
  <w:footnote w:id="5">
    <w:p w14:paraId="7AE4B811" w14:textId="2E7B010F" w:rsidR="1A49C4E2" w:rsidRDefault="1A49C4E2" w:rsidP="1A49C4E2">
      <w:pPr>
        <w:spacing w:line="320" w:lineRule="atLeast"/>
        <w:rPr>
          <w:rFonts w:ascii="Calibri" w:eastAsia="Calibri" w:hAnsi="Calibri" w:cs="Calibri"/>
          <w:color w:val="000000" w:themeColor="text1"/>
        </w:rPr>
      </w:pPr>
      <w:r w:rsidRPr="1A49C4E2">
        <w:rPr>
          <w:rStyle w:val="FootnoteReference"/>
        </w:rPr>
        <w:footnoteRef/>
      </w:r>
      <w:r>
        <w:t xml:space="preserve"> </w:t>
      </w:r>
      <w:r w:rsidRPr="1A49C4E2">
        <w:rPr>
          <w:rFonts w:ascii="Calibri" w:eastAsia="Calibri" w:hAnsi="Calibri" w:cs="Calibri"/>
          <w:color w:val="000000" w:themeColor="text1"/>
        </w:rPr>
        <w:t xml:space="preserve">More information on working with freelancers can be found </w:t>
      </w:r>
      <w:hyperlink r:id="rId3">
        <w:r w:rsidRPr="1A49C4E2">
          <w:rPr>
            <w:rStyle w:val="Hyperlink"/>
          </w:rPr>
          <w:t>Contracts, Work Plans and Working Effectively with Freelancers - GEM,</w:t>
        </w:r>
      </w:hyperlink>
      <w:r w:rsidRPr="1A49C4E2">
        <w:rPr>
          <w:rFonts w:ascii="Calibri" w:eastAsia="Calibri" w:hAnsi="Calibri" w:cs="Calibri"/>
          <w:color w:val="0000FF"/>
        </w:rPr>
        <w:t xml:space="preserve"> </w:t>
      </w:r>
      <w:hyperlink r:id="rId4">
        <w:r w:rsidRPr="1A49C4E2">
          <w:rPr>
            <w:rStyle w:val="Hyperlink"/>
          </w:rPr>
          <w:t>Calculating Day Rates For Freelancers - GEM,</w:t>
        </w:r>
      </w:hyperlink>
      <w:r w:rsidRPr="1A49C4E2">
        <w:rPr>
          <w:rFonts w:ascii="Calibri" w:eastAsia="Calibri" w:hAnsi="Calibri" w:cs="Calibri"/>
          <w:color w:val="0000FF"/>
        </w:rPr>
        <w:t xml:space="preserve"> </w:t>
      </w:r>
      <w:hyperlink r:id="rId5">
        <w:r w:rsidRPr="1A49C4E2">
          <w:rPr>
            <w:rStyle w:val="Hyperlink"/>
          </w:rPr>
          <w:t>Working with freelancers - Museums Association.</w:t>
        </w:r>
      </w:hyperlink>
    </w:p>
  </w:footnote>
  <w:footnote w:id="6">
    <w:p w14:paraId="5D7A3001" w14:textId="77777777" w:rsidR="00EB45FC" w:rsidRDefault="00EB45FC" w:rsidP="00EB45FC">
      <w:pPr>
        <w:pStyle w:val="FootnoteText"/>
      </w:pPr>
      <w:r w:rsidRPr="1A49C4E2">
        <w:rPr>
          <w:rStyle w:val="FootnoteReference"/>
        </w:rPr>
        <w:footnoteRef/>
      </w:r>
      <w:r>
        <w:t xml:space="preserve"> </w:t>
      </w:r>
      <w:hyperlink r:id="rId6" w:anchor="essential-reads">
        <w:r w:rsidRPr="1A49C4E2">
          <w:rPr>
            <w:rStyle w:val="Hyperlink"/>
          </w:rPr>
          <w:t>https://www.artscouncil.org.uk/explore-investment-principles/applying-investment-principles#essential-reads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C11C"/>
    <w:multiLevelType w:val="hybridMultilevel"/>
    <w:tmpl w:val="AEBAB404"/>
    <w:lvl w:ilvl="0" w:tplc="956CE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5EC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659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7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A2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61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4C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2ED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85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EDA"/>
    <w:multiLevelType w:val="hybridMultilevel"/>
    <w:tmpl w:val="802EE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46D9C"/>
    <w:multiLevelType w:val="hybridMultilevel"/>
    <w:tmpl w:val="0B16A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899C1"/>
    <w:multiLevelType w:val="hybridMultilevel"/>
    <w:tmpl w:val="FC6AF30A"/>
    <w:lvl w:ilvl="0" w:tplc="87AAF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E5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684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B856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624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9C4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0A8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D6C1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0A7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A5A3B"/>
    <w:multiLevelType w:val="hybridMultilevel"/>
    <w:tmpl w:val="6E065D5C"/>
    <w:lvl w:ilvl="0" w:tplc="27A2C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7EF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D46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64A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0C2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C46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2B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042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462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00D16"/>
    <w:multiLevelType w:val="hybridMultilevel"/>
    <w:tmpl w:val="02E6789A"/>
    <w:lvl w:ilvl="0" w:tplc="371EFD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6C65B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F85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A1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5457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6C2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05A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00F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267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846E1"/>
    <w:multiLevelType w:val="hybridMultilevel"/>
    <w:tmpl w:val="E186977A"/>
    <w:lvl w:ilvl="0" w:tplc="9A5EAB34">
      <w:numFmt w:val="bullet"/>
      <w:lvlText w:val="•"/>
      <w:lvlJc w:val="left"/>
      <w:pPr>
        <w:ind w:left="720" w:hanging="360"/>
      </w:pPr>
      <w:rPr>
        <w:rFonts w:ascii="Century Gothic" w:hAnsi="Century Gothic" w:hint="default"/>
      </w:rPr>
    </w:lvl>
    <w:lvl w:ilvl="1" w:tplc="69DA47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4D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4036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4C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30D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EC0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38DB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A43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0762D"/>
    <w:multiLevelType w:val="multilevel"/>
    <w:tmpl w:val="EAF4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001B63"/>
    <w:multiLevelType w:val="hybridMultilevel"/>
    <w:tmpl w:val="91A27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42AEF"/>
    <w:multiLevelType w:val="hybridMultilevel"/>
    <w:tmpl w:val="3E00F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E17E6"/>
    <w:multiLevelType w:val="multilevel"/>
    <w:tmpl w:val="263A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0E083F"/>
    <w:multiLevelType w:val="multilevel"/>
    <w:tmpl w:val="2B7A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8FCE34"/>
    <w:multiLevelType w:val="hybridMultilevel"/>
    <w:tmpl w:val="3CCE1B68"/>
    <w:lvl w:ilvl="0" w:tplc="C242D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507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B8A8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40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87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FA6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344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962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9A3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89DCD"/>
    <w:multiLevelType w:val="hybridMultilevel"/>
    <w:tmpl w:val="25D83876"/>
    <w:lvl w:ilvl="0" w:tplc="59DEF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6A9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C81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984C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EC8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29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EEED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A4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840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D1FD4"/>
    <w:multiLevelType w:val="hybridMultilevel"/>
    <w:tmpl w:val="8D4654CA"/>
    <w:lvl w:ilvl="0" w:tplc="59B60E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62363"/>
    <w:multiLevelType w:val="hybridMultilevel"/>
    <w:tmpl w:val="45EA741A"/>
    <w:lvl w:ilvl="0" w:tplc="B52A9B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F65B4"/>
    <w:multiLevelType w:val="multilevel"/>
    <w:tmpl w:val="FA20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9C369A"/>
    <w:multiLevelType w:val="hybridMultilevel"/>
    <w:tmpl w:val="EBB0525A"/>
    <w:lvl w:ilvl="0" w:tplc="A5704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9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0E9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3CD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6A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821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F6DF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5C2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8816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7B74C"/>
    <w:multiLevelType w:val="hybridMultilevel"/>
    <w:tmpl w:val="252EBFE4"/>
    <w:lvl w:ilvl="0" w:tplc="273E0362">
      <w:numFmt w:val="bullet"/>
      <w:lvlText w:val="•"/>
      <w:lvlJc w:val="left"/>
      <w:pPr>
        <w:ind w:left="720" w:hanging="360"/>
      </w:pPr>
      <w:rPr>
        <w:rFonts w:ascii="Century Gothic" w:hAnsi="Century Gothic" w:hint="default"/>
      </w:rPr>
    </w:lvl>
    <w:lvl w:ilvl="1" w:tplc="2F6EE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720A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C6F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A97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40B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C4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A499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30B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6898D"/>
    <w:multiLevelType w:val="hybridMultilevel"/>
    <w:tmpl w:val="0AA6C9A6"/>
    <w:lvl w:ilvl="0" w:tplc="910CD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80E8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184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A2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AE0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C0C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70E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4EB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768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C089C"/>
    <w:multiLevelType w:val="multilevel"/>
    <w:tmpl w:val="0890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31A407"/>
    <w:multiLevelType w:val="hybridMultilevel"/>
    <w:tmpl w:val="ADA0401C"/>
    <w:lvl w:ilvl="0" w:tplc="C0307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49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3AA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CBA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EAB1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F2F9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1AC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4A9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A40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6148E"/>
    <w:multiLevelType w:val="hybridMultilevel"/>
    <w:tmpl w:val="1A8E1684"/>
    <w:lvl w:ilvl="0" w:tplc="D8F820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1D872"/>
    <w:multiLevelType w:val="hybridMultilevel"/>
    <w:tmpl w:val="DB7A5BB2"/>
    <w:lvl w:ilvl="0" w:tplc="4B5C6C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8EA27C6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E4492F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750F75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6EEDD6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9CC565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CE4AAA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562A9F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92C4E1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0AF001"/>
    <w:multiLevelType w:val="hybridMultilevel"/>
    <w:tmpl w:val="F8D25516"/>
    <w:lvl w:ilvl="0" w:tplc="911C5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32C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16A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04CC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AE3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F2C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F2CC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2CB0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60E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201278">
    <w:abstractNumId w:val="0"/>
  </w:num>
  <w:num w:numId="2" w16cid:durableId="122890219">
    <w:abstractNumId w:val="21"/>
  </w:num>
  <w:num w:numId="3" w16cid:durableId="490293740">
    <w:abstractNumId w:val="23"/>
  </w:num>
  <w:num w:numId="4" w16cid:durableId="353460050">
    <w:abstractNumId w:val="19"/>
  </w:num>
  <w:num w:numId="5" w16cid:durableId="2145928705">
    <w:abstractNumId w:val="24"/>
  </w:num>
  <w:num w:numId="6" w16cid:durableId="1790659161">
    <w:abstractNumId w:val="13"/>
  </w:num>
  <w:num w:numId="7" w16cid:durableId="447894324">
    <w:abstractNumId w:val="18"/>
  </w:num>
  <w:num w:numId="8" w16cid:durableId="1899053384">
    <w:abstractNumId w:val="6"/>
  </w:num>
  <w:num w:numId="9" w16cid:durableId="883977975">
    <w:abstractNumId w:val="4"/>
  </w:num>
  <w:num w:numId="10" w16cid:durableId="451633484">
    <w:abstractNumId w:val="12"/>
  </w:num>
  <w:num w:numId="11" w16cid:durableId="616911764">
    <w:abstractNumId w:val="17"/>
  </w:num>
  <w:num w:numId="12" w16cid:durableId="514392470">
    <w:abstractNumId w:val="3"/>
  </w:num>
  <w:num w:numId="13" w16cid:durableId="1088847633">
    <w:abstractNumId w:val="5"/>
  </w:num>
  <w:num w:numId="14" w16cid:durableId="1573586898">
    <w:abstractNumId w:val="7"/>
  </w:num>
  <w:num w:numId="15" w16cid:durableId="1756509763">
    <w:abstractNumId w:val="11"/>
  </w:num>
  <w:num w:numId="16" w16cid:durableId="1492209683">
    <w:abstractNumId w:val="20"/>
  </w:num>
  <w:num w:numId="17" w16cid:durableId="160241680">
    <w:abstractNumId w:val="10"/>
  </w:num>
  <w:num w:numId="18" w16cid:durableId="1257204164">
    <w:abstractNumId w:val="16"/>
  </w:num>
  <w:num w:numId="19" w16cid:durableId="510415237">
    <w:abstractNumId w:val="8"/>
  </w:num>
  <w:num w:numId="20" w16cid:durableId="851260689">
    <w:abstractNumId w:val="2"/>
  </w:num>
  <w:num w:numId="21" w16cid:durableId="1977251250">
    <w:abstractNumId w:val="22"/>
  </w:num>
  <w:num w:numId="22" w16cid:durableId="1266500864">
    <w:abstractNumId w:val="15"/>
  </w:num>
  <w:num w:numId="23" w16cid:durableId="1159734428">
    <w:abstractNumId w:val="1"/>
  </w:num>
  <w:num w:numId="24" w16cid:durableId="2077778974">
    <w:abstractNumId w:val="14"/>
  </w:num>
  <w:num w:numId="25" w16cid:durableId="1175650801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EC9D48"/>
    <w:rsid w:val="00004053"/>
    <w:rsid w:val="00024FE5"/>
    <w:rsid w:val="0002548D"/>
    <w:rsid w:val="00035C76"/>
    <w:rsid w:val="00047A59"/>
    <w:rsid w:val="0005196A"/>
    <w:rsid w:val="00056D7D"/>
    <w:rsid w:val="00057C61"/>
    <w:rsid w:val="000617F6"/>
    <w:rsid w:val="000662ED"/>
    <w:rsid w:val="0007655A"/>
    <w:rsid w:val="000A07F4"/>
    <w:rsid w:val="000B1D25"/>
    <w:rsid w:val="000C1620"/>
    <w:rsid w:val="000C5352"/>
    <w:rsid w:val="000D701A"/>
    <w:rsid w:val="001053A2"/>
    <w:rsid w:val="001056E7"/>
    <w:rsid w:val="0013277D"/>
    <w:rsid w:val="00141CE2"/>
    <w:rsid w:val="00151B11"/>
    <w:rsid w:val="00154B00"/>
    <w:rsid w:val="001636EA"/>
    <w:rsid w:val="00166443"/>
    <w:rsid w:val="00167F7D"/>
    <w:rsid w:val="00195E57"/>
    <w:rsid w:val="001A1A88"/>
    <w:rsid w:val="001A3BED"/>
    <w:rsid w:val="001B4555"/>
    <w:rsid w:val="001D0351"/>
    <w:rsid w:val="001D293C"/>
    <w:rsid w:val="001F1CFE"/>
    <w:rsid w:val="00202C56"/>
    <w:rsid w:val="00204CF1"/>
    <w:rsid w:val="00207980"/>
    <w:rsid w:val="002128A5"/>
    <w:rsid w:val="00215B4B"/>
    <w:rsid w:val="00233F75"/>
    <w:rsid w:val="002620A5"/>
    <w:rsid w:val="002629B5"/>
    <w:rsid w:val="0026694F"/>
    <w:rsid w:val="002767E6"/>
    <w:rsid w:val="0029103C"/>
    <w:rsid w:val="00291A58"/>
    <w:rsid w:val="002936EF"/>
    <w:rsid w:val="002A0A04"/>
    <w:rsid w:val="002B3AB7"/>
    <w:rsid w:val="002B6D10"/>
    <w:rsid w:val="002D0E7A"/>
    <w:rsid w:val="002D5A6A"/>
    <w:rsid w:val="002E08ED"/>
    <w:rsid w:val="002F5381"/>
    <w:rsid w:val="002F5A28"/>
    <w:rsid w:val="003039E9"/>
    <w:rsid w:val="00304B2C"/>
    <w:rsid w:val="003125FF"/>
    <w:rsid w:val="00313457"/>
    <w:rsid w:val="0031400B"/>
    <w:rsid w:val="00315CC6"/>
    <w:rsid w:val="00326825"/>
    <w:rsid w:val="00332933"/>
    <w:rsid w:val="003331FF"/>
    <w:rsid w:val="00333CDB"/>
    <w:rsid w:val="0034460B"/>
    <w:rsid w:val="00364AB1"/>
    <w:rsid w:val="003841C8"/>
    <w:rsid w:val="0038497F"/>
    <w:rsid w:val="00385A63"/>
    <w:rsid w:val="00387EEB"/>
    <w:rsid w:val="003A2D39"/>
    <w:rsid w:val="003B1150"/>
    <w:rsid w:val="003B2069"/>
    <w:rsid w:val="003B6B02"/>
    <w:rsid w:val="003C6DAD"/>
    <w:rsid w:val="003C7E02"/>
    <w:rsid w:val="003E2795"/>
    <w:rsid w:val="003F121F"/>
    <w:rsid w:val="003F5ACA"/>
    <w:rsid w:val="003F600F"/>
    <w:rsid w:val="0040340C"/>
    <w:rsid w:val="00406370"/>
    <w:rsid w:val="00423D6C"/>
    <w:rsid w:val="00430A41"/>
    <w:rsid w:val="00433AF2"/>
    <w:rsid w:val="004370B8"/>
    <w:rsid w:val="0044176D"/>
    <w:rsid w:val="0044207B"/>
    <w:rsid w:val="004603D4"/>
    <w:rsid w:val="004761C4"/>
    <w:rsid w:val="00480228"/>
    <w:rsid w:val="004971AA"/>
    <w:rsid w:val="004A17FE"/>
    <w:rsid w:val="004D1262"/>
    <w:rsid w:val="004D4E7E"/>
    <w:rsid w:val="00506E00"/>
    <w:rsid w:val="00537207"/>
    <w:rsid w:val="005439FA"/>
    <w:rsid w:val="005446C1"/>
    <w:rsid w:val="005626CF"/>
    <w:rsid w:val="00563278"/>
    <w:rsid w:val="00564F68"/>
    <w:rsid w:val="00587A85"/>
    <w:rsid w:val="005A226D"/>
    <w:rsid w:val="005A35F1"/>
    <w:rsid w:val="005A6121"/>
    <w:rsid w:val="005C4932"/>
    <w:rsid w:val="005C7024"/>
    <w:rsid w:val="005D6181"/>
    <w:rsid w:val="005E7982"/>
    <w:rsid w:val="005F169F"/>
    <w:rsid w:val="005F64AA"/>
    <w:rsid w:val="00606A9B"/>
    <w:rsid w:val="006140AE"/>
    <w:rsid w:val="00620DC7"/>
    <w:rsid w:val="006235BE"/>
    <w:rsid w:val="00625697"/>
    <w:rsid w:val="00627C10"/>
    <w:rsid w:val="00631843"/>
    <w:rsid w:val="00646B41"/>
    <w:rsid w:val="00650F01"/>
    <w:rsid w:val="00661EA5"/>
    <w:rsid w:val="006800A3"/>
    <w:rsid w:val="0068167E"/>
    <w:rsid w:val="006A552A"/>
    <w:rsid w:val="006B12C0"/>
    <w:rsid w:val="006E1FA8"/>
    <w:rsid w:val="006E2228"/>
    <w:rsid w:val="006E22EC"/>
    <w:rsid w:val="006E6817"/>
    <w:rsid w:val="00702C1B"/>
    <w:rsid w:val="00702E17"/>
    <w:rsid w:val="0070B1D2"/>
    <w:rsid w:val="007114F6"/>
    <w:rsid w:val="00735AC1"/>
    <w:rsid w:val="00743F61"/>
    <w:rsid w:val="00752A1E"/>
    <w:rsid w:val="00756B1E"/>
    <w:rsid w:val="0076571E"/>
    <w:rsid w:val="0077031E"/>
    <w:rsid w:val="00776B9C"/>
    <w:rsid w:val="007919BD"/>
    <w:rsid w:val="007A495A"/>
    <w:rsid w:val="007B5ED3"/>
    <w:rsid w:val="007C538E"/>
    <w:rsid w:val="007C7399"/>
    <w:rsid w:val="007F0C2C"/>
    <w:rsid w:val="007F2CF0"/>
    <w:rsid w:val="00811D83"/>
    <w:rsid w:val="00816F6E"/>
    <w:rsid w:val="00826F6E"/>
    <w:rsid w:val="00832D50"/>
    <w:rsid w:val="00837680"/>
    <w:rsid w:val="00843E4E"/>
    <w:rsid w:val="008576F9"/>
    <w:rsid w:val="00863E06"/>
    <w:rsid w:val="0086721F"/>
    <w:rsid w:val="0086738D"/>
    <w:rsid w:val="0086745E"/>
    <w:rsid w:val="00875880"/>
    <w:rsid w:val="008865A0"/>
    <w:rsid w:val="0088763A"/>
    <w:rsid w:val="008A0E95"/>
    <w:rsid w:val="008A4A50"/>
    <w:rsid w:val="008D5051"/>
    <w:rsid w:val="008D5B47"/>
    <w:rsid w:val="008E2D09"/>
    <w:rsid w:val="00903BDF"/>
    <w:rsid w:val="0090482F"/>
    <w:rsid w:val="00921AB6"/>
    <w:rsid w:val="0092317F"/>
    <w:rsid w:val="00923820"/>
    <w:rsid w:val="00942FE3"/>
    <w:rsid w:val="009448FF"/>
    <w:rsid w:val="00957276"/>
    <w:rsid w:val="00993E8D"/>
    <w:rsid w:val="009C1DD8"/>
    <w:rsid w:val="009F4CB7"/>
    <w:rsid w:val="009F50A7"/>
    <w:rsid w:val="009F6AEF"/>
    <w:rsid w:val="00A01F9D"/>
    <w:rsid w:val="00A15D8B"/>
    <w:rsid w:val="00A26362"/>
    <w:rsid w:val="00A36345"/>
    <w:rsid w:val="00A3792E"/>
    <w:rsid w:val="00A53A31"/>
    <w:rsid w:val="00A54A8C"/>
    <w:rsid w:val="00A673F1"/>
    <w:rsid w:val="00A73977"/>
    <w:rsid w:val="00A747A0"/>
    <w:rsid w:val="00A87A6F"/>
    <w:rsid w:val="00AA5515"/>
    <w:rsid w:val="00AA7238"/>
    <w:rsid w:val="00AB7678"/>
    <w:rsid w:val="00AC5B23"/>
    <w:rsid w:val="00AC6F7E"/>
    <w:rsid w:val="00AF706F"/>
    <w:rsid w:val="00B03475"/>
    <w:rsid w:val="00B1140C"/>
    <w:rsid w:val="00B116A2"/>
    <w:rsid w:val="00B279EA"/>
    <w:rsid w:val="00B63B31"/>
    <w:rsid w:val="00B72365"/>
    <w:rsid w:val="00B73564"/>
    <w:rsid w:val="00B8813A"/>
    <w:rsid w:val="00BA7C64"/>
    <w:rsid w:val="00BB0499"/>
    <w:rsid w:val="00BC41B7"/>
    <w:rsid w:val="00BC5503"/>
    <w:rsid w:val="00BD1A3F"/>
    <w:rsid w:val="00BD2E30"/>
    <w:rsid w:val="00BE4B1C"/>
    <w:rsid w:val="00BF27DD"/>
    <w:rsid w:val="00BF3828"/>
    <w:rsid w:val="00C230EA"/>
    <w:rsid w:val="00C2710C"/>
    <w:rsid w:val="00C36979"/>
    <w:rsid w:val="00C54FB5"/>
    <w:rsid w:val="00C61880"/>
    <w:rsid w:val="00C7044B"/>
    <w:rsid w:val="00C71E10"/>
    <w:rsid w:val="00C77202"/>
    <w:rsid w:val="00C909FC"/>
    <w:rsid w:val="00CA7481"/>
    <w:rsid w:val="00CB2119"/>
    <w:rsid w:val="00CD11FC"/>
    <w:rsid w:val="00CD1BC7"/>
    <w:rsid w:val="00CE1059"/>
    <w:rsid w:val="00CE2F5D"/>
    <w:rsid w:val="00CF4756"/>
    <w:rsid w:val="00D018AA"/>
    <w:rsid w:val="00D04E37"/>
    <w:rsid w:val="00D060AE"/>
    <w:rsid w:val="00D10A05"/>
    <w:rsid w:val="00D25942"/>
    <w:rsid w:val="00D34A22"/>
    <w:rsid w:val="00D5482A"/>
    <w:rsid w:val="00D575D6"/>
    <w:rsid w:val="00D63220"/>
    <w:rsid w:val="00D71078"/>
    <w:rsid w:val="00DA0B58"/>
    <w:rsid w:val="00DB0AFD"/>
    <w:rsid w:val="00DB410C"/>
    <w:rsid w:val="00DD67A0"/>
    <w:rsid w:val="00E04560"/>
    <w:rsid w:val="00E0704B"/>
    <w:rsid w:val="00E0749D"/>
    <w:rsid w:val="00E1253A"/>
    <w:rsid w:val="00E26496"/>
    <w:rsid w:val="00E302A9"/>
    <w:rsid w:val="00E34FA0"/>
    <w:rsid w:val="00E43A29"/>
    <w:rsid w:val="00E443A4"/>
    <w:rsid w:val="00E56D60"/>
    <w:rsid w:val="00E57728"/>
    <w:rsid w:val="00E65FE3"/>
    <w:rsid w:val="00E934B7"/>
    <w:rsid w:val="00EA7B52"/>
    <w:rsid w:val="00EAADF9"/>
    <w:rsid w:val="00EB45FC"/>
    <w:rsid w:val="00ED384A"/>
    <w:rsid w:val="00EE32BF"/>
    <w:rsid w:val="00F01883"/>
    <w:rsid w:val="00F02EE6"/>
    <w:rsid w:val="00F26A43"/>
    <w:rsid w:val="00F415E7"/>
    <w:rsid w:val="00F46290"/>
    <w:rsid w:val="00F46B00"/>
    <w:rsid w:val="00F546A2"/>
    <w:rsid w:val="00F6099D"/>
    <w:rsid w:val="00F71F26"/>
    <w:rsid w:val="00F8526D"/>
    <w:rsid w:val="00FD377E"/>
    <w:rsid w:val="00FE3F55"/>
    <w:rsid w:val="00FF7D3B"/>
    <w:rsid w:val="032E4848"/>
    <w:rsid w:val="03B24354"/>
    <w:rsid w:val="047D9000"/>
    <w:rsid w:val="05439C13"/>
    <w:rsid w:val="077ACD56"/>
    <w:rsid w:val="07830841"/>
    <w:rsid w:val="0789A8C7"/>
    <w:rsid w:val="07B530C2"/>
    <w:rsid w:val="07FD2529"/>
    <w:rsid w:val="08B715B2"/>
    <w:rsid w:val="091B116E"/>
    <w:rsid w:val="091ED8A2"/>
    <w:rsid w:val="0A10B88F"/>
    <w:rsid w:val="0AF4BF0A"/>
    <w:rsid w:val="0B52EC38"/>
    <w:rsid w:val="0BD33901"/>
    <w:rsid w:val="0C2D3B93"/>
    <w:rsid w:val="0CB16DB5"/>
    <w:rsid w:val="0D5F2F8E"/>
    <w:rsid w:val="0D6D6A48"/>
    <w:rsid w:val="0DBD7791"/>
    <w:rsid w:val="0DC8521A"/>
    <w:rsid w:val="0DECB648"/>
    <w:rsid w:val="0E7F1ADD"/>
    <w:rsid w:val="0ECC1BAC"/>
    <w:rsid w:val="0FB375C7"/>
    <w:rsid w:val="10A235C8"/>
    <w:rsid w:val="1159B658"/>
    <w:rsid w:val="11EA78C8"/>
    <w:rsid w:val="120C0DFC"/>
    <w:rsid w:val="122D788B"/>
    <w:rsid w:val="12661E38"/>
    <w:rsid w:val="12FFD0EF"/>
    <w:rsid w:val="13EC203B"/>
    <w:rsid w:val="14617F1F"/>
    <w:rsid w:val="148278F3"/>
    <w:rsid w:val="149BA150"/>
    <w:rsid w:val="149D185D"/>
    <w:rsid w:val="14CD05D0"/>
    <w:rsid w:val="154A0794"/>
    <w:rsid w:val="15AF6119"/>
    <w:rsid w:val="16431304"/>
    <w:rsid w:val="17BA19B5"/>
    <w:rsid w:val="1875A4E2"/>
    <w:rsid w:val="18BDCA46"/>
    <w:rsid w:val="193CC8D4"/>
    <w:rsid w:val="1A3B4E1C"/>
    <w:rsid w:val="1A49C4E2"/>
    <w:rsid w:val="1AF33184"/>
    <w:rsid w:val="1B3F2E53"/>
    <w:rsid w:val="1B94C549"/>
    <w:rsid w:val="1C84FFBB"/>
    <w:rsid w:val="1C8F01E5"/>
    <w:rsid w:val="1DCB19E4"/>
    <w:rsid w:val="1EC5939A"/>
    <w:rsid w:val="1EE205C3"/>
    <w:rsid w:val="1FF9F909"/>
    <w:rsid w:val="202C2F45"/>
    <w:rsid w:val="2054C1E2"/>
    <w:rsid w:val="2094B0E9"/>
    <w:rsid w:val="20AA9D5A"/>
    <w:rsid w:val="20F83184"/>
    <w:rsid w:val="210CA42A"/>
    <w:rsid w:val="218D36B0"/>
    <w:rsid w:val="226EC403"/>
    <w:rsid w:val="22F652D6"/>
    <w:rsid w:val="233199CB"/>
    <w:rsid w:val="2431A208"/>
    <w:rsid w:val="2437B34E"/>
    <w:rsid w:val="24422F1B"/>
    <w:rsid w:val="24A85935"/>
    <w:rsid w:val="24F15C9E"/>
    <w:rsid w:val="25C8FEDC"/>
    <w:rsid w:val="25F70003"/>
    <w:rsid w:val="2621B106"/>
    <w:rsid w:val="26B3D85E"/>
    <w:rsid w:val="275854C1"/>
    <w:rsid w:val="27A6FFB8"/>
    <w:rsid w:val="280832F6"/>
    <w:rsid w:val="2938A14D"/>
    <w:rsid w:val="29AE9A55"/>
    <w:rsid w:val="29C4CE0B"/>
    <w:rsid w:val="2A4B166D"/>
    <w:rsid w:val="2A9AEF3F"/>
    <w:rsid w:val="2ADC8A9D"/>
    <w:rsid w:val="2B996BDC"/>
    <w:rsid w:val="2DC4C3DD"/>
    <w:rsid w:val="2DC9C2AD"/>
    <w:rsid w:val="2E391B47"/>
    <w:rsid w:val="2E7F191D"/>
    <w:rsid w:val="2E90B176"/>
    <w:rsid w:val="2EC93A10"/>
    <w:rsid w:val="2F02F7B6"/>
    <w:rsid w:val="2F6ECFA1"/>
    <w:rsid w:val="30E55A94"/>
    <w:rsid w:val="312D7F34"/>
    <w:rsid w:val="3188BF43"/>
    <w:rsid w:val="31EF8503"/>
    <w:rsid w:val="33ED8ABC"/>
    <w:rsid w:val="353B88C5"/>
    <w:rsid w:val="356E22E0"/>
    <w:rsid w:val="35895B1D"/>
    <w:rsid w:val="36B256DB"/>
    <w:rsid w:val="373E53DB"/>
    <w:rsid w:val="38AF5FB4"/>
    <w:rsid w:val="38BFED5C"/>
    <w:rsid w:val="38F06C79"/>
    <w:rsid w:val="3A1108A7"/>
    <w:rsid w:val="3BFA19A3"/>
    <w:rsid w:val="3C117830"/>
    <w:rsid w:val="3C11C4FE"/>
    <w:rsid w:val="3CFE8D45"/>
    <w:rsid w:val="3E25FA9D"/>
    <w:rsid w:val="3EC942AE"/>
    <w:rsid w:val="3F303D63"/>
    <w:rsid w:val="3F34C652"/>
    <w:rsid w:val="3F4965C0"/>
    <w:rsid w:val="3F703145"/>
    <w:rsid w:val="3FBEC5C8"/>
    <w:rsid w:val="40B4BA62"/>
    <w:rsid w:val="40D096B3"/>
    <w:rsid w:val="4100DB33"/>
    <w:rsid w:val="41EF4151"/>
    <w:rsid w:val="4200E370"/>
    <w:rsid w:val="42EA4321"/>
    <w:rsid w:val="432C8982"/>
    <w:rsid w:val="43622CDD"/>
    <w:rsid w:val="43A111E6"/>
    <w:rsid w:val="43B57223"/>
    <w:rsid w:val="43F59158"/>
    <w:rsid w:val="44083775"/>
    <w:rsid w:val="44896316"/>
    <w:rsid w:val="44A545A5"/>
    <w:rsid w:val="44C815E6"/>
    <w:rsid w:val="44DCAD2F"/>
    <w:rsid w:val="4526E213"/>
    <w:rsid w:val="45388432"/>
    <w:rsid w:val="455E8CFD"/>
    <w:rsid w:val="459F7EE7"/>
    <w:rsid w:val="45FC2275"/>
    <w:rsid w:val="467E8774"/>
    <w:rsid w:val="46EC9D48"/>
    <w:rsid w:val="470AE897"/>
    <w:rsid w:val="478A1970"/>
    <w:rsid w:val="4814C29A"/>
    <w:rsid w:val="493429A3"/>
    <w:rsid w:val="4B047DA5"/>
    <w:rsid w:val="4B6FF84F"/>
    <w:rsid w:val="4B9B806C"/>
    <w:rsid w:val="4BC52361"/>
    <w:rsid w:val="4D68FEF5"/>
    <w:rsid w:val="4F4E4EB3"/>
    <w:rsid w:val="5088A264"/>
    <w:rsid w:val="50F674BE"/>
    <w:rsid w:val="517BACAF"/>
    <w:rsid w:val="52B544B4"/>
    <w:rsid w:val="538BB68D"/>
    <w:rsid w:val="53EEECC5"/>
    <w:rsid w:val="543191F4"/>
    <w:rsid w:val="548D7231"/>
    <w:rsid w:val="54FC7245"/>
    <w:rsid w:val="5557E86A"/>
    <w:rsid w:val="55C92070"/>
    <w:rsid w:val="566E906E"/>
    <w:rsid w:val="5694C636"/>
    <w:rsid w:val="56EF57EB"/>
    <w:rsid w:val="57BB5628"/>
    <w:rsid w:val="57EAEE33"/>
    <w:rsid w:val="57FBB649"/>
    <w:rsid w:val="58EDF5D7"/>
    <w:rsid w:val="5A7C61EC"/>
    <w:rsid w:val="5A9C3784"/>
    <w:rsid w:val="5AACA66C"/>
    <w:rsid w:val="5C233051"/>
    <w:rsid w:val="5C39D015"/>
    <w:rsid w:val="5C750FA8"/>
    <w:rsid w:val="5C88110A"/>
    <w:rsid w:val="5DB585E5"/>
    <w:rsid w:val="5E3003A5"/>
    <w:rsid w:val="5F2CDCC7"/>
    <w:rsid w:val="5FE6A8FD"/>
    <w:rsid w:val="6022801F"/>
    <w:rsid w:val="61B1F8AB"/>
    <w:rsid w:val="61C1DD50"/>
    <w:rsid w:val="6212D4B2"/>
    <w:rsid w:val="62EEA9A3"/>
    <w:rsid w:val="63874460"/>
    <w:rsid w:val="646A88A1"/>
    <w:rsid w:val="6550051A"/>
    <w:rsid w:val="65C6BF42"/>
    <w:rsid w:val="676B30F7"/>
    <w:rsid w:val="67E7E9A0"/>
    <w:rsid w:val="68A97C2D"/>
    <w:rsid w:val="68C9788E"/>
    <w:rsid w:val="6913B696"/>
    <w:rsid w:val="6983BA01"/>
    <w:rsid w:val="69E5EF59"/>
    <w:rsid w:val="6A3812EF"/>
    <w:rsid w:val="6B46CF57"/>
    <w:rsid w:val="6B4F9739"/>
    <w:rsid w:val="6C2D7004"/>
    <w:rsid w:val="6CA5A75D"/>
    <w:rsid w:val="6CB1A226"/>
    <w:rsid w:val="6CBB5AC3"/>
    <w:rsid w:val="6DB0FE1B"/>
    <w:rsid w:val="6ED82F5D"/>
    <w:rsid w:val="6F4AEE17"/>
    <w:rsid w:val="7073FFBE"/>
    <w:rsid w:val="70F328CE"/>
    <w:rsid w:val="7235431C"/>
    <w:rsid w:val="7255150A"/>
    <w:rsid w:val="731FE29D"/>
    <w:rsid w:val="73330F30"/>
    <w:rsid w:val="74168CAC"/>
    <w:rsid w:val="74268124"/>
    <w:rsid w:val="7442D8B9"/>
    <w:rsid w:val="744C890B"/>
    <w:rsid w:val="74796200"/>
    <w:rsid w:val="7496C467"/>
    <w:rsid w:val="754E859A"/>
    <w:rsid w:val="75CE59E1"/>
    <w:rsid w:val="76C47261"/>
    <w:rsid w:val="783622E1"/>
    <w:rsid w:val="793ADD58"/>
    <w:rsid w:val="79DDBBC1"/>
    <w:rsid w:val="7A06D756"/>
    <w:rsid w:val="7A08681C"/>
    <w:rsid w:val="7A08E566"/>
    <w:rsid w:val="7A83F9A5"/>
    <w:rsid w:val="7CA1EEB4"/>
    <w:rsid w:val="7D002BE4"/>
    <w:rsid w:val="7D5A015E"/>
    <w:rsid w:val="7D5D66EF"/>
    <w:rsid w:val="7DF99415"/>
    <w:rsid w:val="7E26299F"/>
    <w:rsid w:val="7E416883"/>
    <w:rsid w:val="7E9CA5B0"/>
    <w:rsid w:val="7FDD38E4"/>
    <w:rsid w:val="7FF6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C9D48"/>
  <w15:chartTrackingRefBased/>
  <w15:docId w15:val="{31B24127-8207-4DA2-BE1A-81C90672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1159B658"/>
    <w:rPr>
      <w:lang w:val="en-GB"/>
    </w:rPr>
  </w:style>
  <w:style w:type="paragraph" w:styleId="Heading1">
    <w:name w:val="heading 1"/>
    <w:basedOn w:val="Normal"/>
    <w:next w:val="Normal"/>
    <w:uiPriority w:val="9"/>
    <w:qFormat/>
    <w:rsid w:val="1159B6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1159B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1159B6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rsid w:val="1159B6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1159B6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1159B6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uiPriority w:val="9"/>
    <w:unhideWhenUsed/>
    <w:qFormat/>
    <w:rsid w:val="1159B6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uiPriority w:val="9"/>
    <w:unhideWhenUsed/>
    <w:qFormat/>
    <w:rsid w:val="1159B6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1159B65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f01">
    <w:name w:val="cf01"/>
    <w:basedOn w:val="DefaultParagraphFont"/>
    <w:uiPriority w:val="1"/>
    <w:rsid w:val="210CA42A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"/>
    <w:uiPriority w:val="1"/>
    <w:rsid w:val="1159B658"/>
    <w:pPr>
      <w:widowControl w:val="0"/>
    </w:pPr>
    <w:rPr>
      <w:rFonts w:ascii="Franklin Gothic Book" w:hAnsi="Franklin Gothic Book" w:cs="Franklin Gothic Book"/>
      <w:color w:val="000000" w:themeColor="text1"/>
    </w:rPr>
  </w:style>
  <w:style w:type="paragraph" w:styleId="ListParagraph">
    <w:name w:val="List Paragraph"/>
    <w:basedOn w:val="Normal"/>
    <w:uiPriority w:val="34"/>
    <w:qFormat/>
    <w:rsid w:val="1159B6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rsid w:val="1159B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rsid w:val="1159B658"/>
    <w:pPr>
      <w:tabs>
        <w:tab w:val="center" w:pos="4680"/>
        <w:tab w:val="right" w:pos="9360"/>
      </w:tabs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1159B658"/>
    <w:pPr>
      <w:spacing w:after="0" w:line="240" w:lineRule="auto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E22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2C56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uiPriority w:val="10"/>
    <w:qFormat/>
    <w:rsid w:val="1159B658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sid w:val="1159B658"/>
    <w:rPr>
      <w:rFonts w:eastAsiaTheme="minorEastAsia"/>
      <w:color w:val="5A5A5A"/>
    </w:rPr>
  </w:style>
  <w:style w:type="paragraph" w:styleId="Quote">
    <w:name w:val="Quote"/>
    <w:basedOn w:val="Normal"/>
    <w:next w:val="Normal"/>
    <w:uiPriority w:val="29"/>
    <w:qFormat/>
    <w:rsid w:val="1159B65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1159B658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TOC1">
    <w:name w:val="toc 1"/>
    <w:basedOn w:val="Normal"/>
    <w:next w:val="Normal"/>
    <w:uiPriority w:val="39"/>
    <w:unhideWhenUsed/>
    <w:rsid w:val="1159B658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1159B658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1159B658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1159B658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1159B658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1159B658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1159B658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1159B658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1159B658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1159B658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9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artscouncil.org.uk/lets-creat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s://www.museumdevelopmentnorth.org.uk/?post_type=tea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useumdevelopmentnorth.org.uk/resource-category/grant-guidance/" TargetMode="External"/><Relationship Id="rId20" Type="http://schemas.openxmlformats.org/officeDocument/2006/relationships/image" Target="media/image4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online1.snapsurveys.com/hzia5f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artscouncil.org.uk/grant-award-logo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rtscouncil.org.uk/lets-create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gem.org.uk/resource/contracts-work-plans-and-working-with-freelancers/" TargetMode="External"/><Relationship Id="rId2" Type="http://schemas.openxmlformats.org/officeDocument/2006/relationships/hyperlink" Target="http://www.artscouncil.org.uk/projectgrants" TargetMode="External"/><Relationship Id="rId1" Type="http://schemas.openxmlformats.org/officeDocument/2006/relationships/hyperlink" Target="https://www.artscouncil.org.uk/letscreate" TargetMode="External"/><Relationship Id="rId6" Type="http://schemas.openxmlformats.org/officeDocument/2006/relationships/hyperlink" Target="https://www.artscouncil.org.uk/explore-investment-principles/applying-investment-principles" TargetMode="External"/><Relationship Id="rId5" Type="http://schemas.openxmlformats.org/officeDocument/2006/relationships/hyperlink" Target="https://www.museumsassociation.org/careers/freelancers-week/working-with-freelancers/" TargetMode="External"/><Relationship Id="rId4" Type="http://schemas.openxmlformats.org/officeDocument/2006/relationships/hyperlink" Target="https://gem.org.uk/resource/calculating-day-rates-for-freelanc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d88abc1-dae0-4488-aa59-41aa0d32c81e">
      <UserInfo>
        <DisplayName>Alex Carr</DisplayName>
        <AccountId>3076</AccountId>
        <AccountType/>
      </UserInfo>
      <UserInfo>
        <DisplayName>Sue Hughes</DisplayName>
        <AccountId>2462</AccountId>
        <AccountType/>
      </UserInfo>
    </SharedWithUsers>
    <lcf76f155ced4ddcb4097134ff3c332f xmlns="72a8ae15-668d-42ff-9a9d-39c0798e0d60">
      <Terms xmlns="http://schemas.microsoft.com/office/infopath/2007/PartnerControls"/>
    </lcf76f155ced4ddcb4097134ff3c332f>
    <TaxCatchAll xmlns="4d88abc1-dae0-4488-aa59-41aa0d32c81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A650AF4FBBC8498C164F56AA1DB928" ma:contentTypeVersion="16" ma:contentTypeDescription="Create a new document." ma:contentTypeScope="" ma:versionID="1f7295c782d8660d2be96eeaf74c9630">
  <xsd:schema xmlns:xsd="http://www.w3.org/2001/XMLSchema" xmlns:xs="http://www.w3.org/2001/XMLSchema" xmlns:p="http://schemas.microsoft.com/office/2006/metadata/properties" xmlns:ns2="72a8ae15-668d-42ff-9a9d-39c0798e0d60" xmlns:ns3="4d88abc1-dae0-4488-aa59-41aa0d32c81e" targetNamespace="http://schemas.microsoft.com/office/2006/metadata/properties" ma:root="true" ma:fieldsID="281fba4849b7cbf93b4887c8878de086" ns2:_="" ns3:_="">
    <xsd:import namespace="72a8ae15-668d-42ff-9a9d-39c0798e0d60"/>
    <xsd:import namespace="4d88abc1-dae0-4488-aa59-41aa0d32c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8ae15-668d-42ff-9a9d-39c0798e0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2b31a4d-a4f3-4e9c-b5a0-fb4f1ca03b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8abc1-dae0-4488-aa59-41aa0d32c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769577e-8872-4398-bad4-98f5f366a49b}" ma:internalName="TaxCatchAll" ma:showField="CatchAllData" ma:web="4d88abc1-dae0-4488-aa59-41aa0d32c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99AD61-D6CD-4206-B9ED-28F2B4BE317D}">
  <ds:schemaRefs>
    <ds:schemaRef ds:uri="http://schemas.microsoft.com/office/infopath/2007/PartnerControls"/>
    <ds:schemaRef ds:uri="72a8ae15-668d-42ff-9a9d-39c0798e0d60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4d88abc1-dae0-4488-aa59-41aa0d32c81e"/>
  </ds:schemaRefs>
</ds:datastoreItem>
</file>

<file path=customXml/itemProps2.xml><?xml version="1.0" encoding="utf-8"?>
<ds:datastoreItem xmlns:ds="http://schemas.openxmlformats.org/officeDocument/2006/customXml" ds:itemID="{42C1A322-9F7D-4964-B55F-0EB0756D9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8ae15-668d-42ff-9a9d-39c0798e0d60"/>
    <ds:schemaRef ds:uri="4d88abc1-dae0-4488-aa59-41aa0d32c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911CE2-1A84-46D6-A6D3-B566D7A9FB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184DCD-04EE-F746-89F6-BF864333D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2358</Words>
  <Characters>13445</Characters>
  <Application>Microsoft Office Word</Application>
  <DocSecurity>0</DocSecurity>
  <Lines>112</Lines>
  <Paragraphs>31</Paragraphs>
  <ScaleCrop>false</ScaleCrop>
  <Company/>
  <LinksUpToDate>false</LinksUpToDate>
  <CharactersWithSpaces>15772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Carr</dc:creator>
  <cp:keywords/>
  <dc:description/>
  <cp:lastModifiedBy>Sue Hughes</cp:lastModifiedBy>
  <cp:revision>2</cp:revision>
  <dcterms:created xsi:type="dcterms:W3CDTF">2025-06-05T12:54:00Z</dcterms:created>
  <dcterms:modified xsi:type="dcterms:W3CDTF">2025-06-05T12:54:00Z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0x0101002EA650AF4FBBC8498C164F56AA1DB928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{"FileActivityType":"9","FileActivityTimeStamp":"2024-02-26T17:13:40.337Z","FileActivityUsersOnPage":[{"DisplayName":"Alex Carr","Id":"alex.carr@ymt.org.uk"},{"DisplayName":"Alex Carr","Id":"alex.carr@ymt.org.uk"}],"FileActivityNavigationId":null}</vt:lpwstr>
  </property>
  <property fmtid="{D5CDD505-2E9C-101B-9397-08002B2CF9AE}" pid="7" name="TriggerFlowInfo">
    <vt:lpwstr/>
  </property>
</Properties>
</file>